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09A31" w14:textId="1F54991D" w:rsidR="00486522" w:rsidRDefault="00486522">
      <w:pPr>
        <w:pStyle w:val="BodyText"/>
        <w:overflowPunct w:val="0"/>
        <w:rPr>
          <w:sz w:val="20"/>
          <w:szCs w:val="20"/>
        </w:rPr>
      </w:pPr>
    </w:p>
    <w:p w14:paraId="198823F1" w14:textId="77777777" w:rsidR="00486522" w:rsidRDefault="00E657F1">
      <w:pPr>
        <w:pStyle w:val="BodyText"/>
        <w:overflowPunct w:val="0"/>
        <w:spacing w:before="223" w:line="254" w:lineRule="auto"/>
        <w:ind w:right="478"/>
        <w:jc w:val="center"/>
        <w:rPr>
          <w:b/>
          <w:bCs/>
          <w:sz w:val="32"/>
          <w:szCs w:val="32"/>
        </w:rPr>
      </w:pPr>
      <w:r>
        <w:rPr>
          <w:b/>
          <w:bCs/>
          <w:sz w:val="32"/>
          <w:szCs w:val="32"/>
        </w:rPr>
        <w:t>SCHEDULE OF AMENDMENTS TO NEC4 PROFESSIONAL SERVICES SHORT CONTRACT</w:t>
      </w:r>
    </w:p>
    <w:p w14:paraId="16D79BBC" w14:textId="77777777" w:rsidR="00486522" w:rsidRDefault="00E657F1">
      <w:pPr>
        <w:pStyle w:val="Heading1"/>
        <w:overflowPunct w:val="0"/>
        <w:spacing w:before="242"/>
      </w:pPr>
      <w:r>
        <w:t>Option Z2 - Identified and defined terms</w:t>
      </w:r>
    </w:p>
    <w:p w14:paraId="687E4433" w14:textId="77777777" w:rsidR="00486522" w:rsidRDefault="00486522">
      <w:pPr>
        <w:pStyle w:val="BodyText"/>
        <w:overflowPunct w:val="0"/>
        <w:spacing w:before="10"/>
        <w:rPr>
          <w:b/>
          <w:bCs/>
        </w:rPr>
      </w:pPr>
    </w:p>
    <w:p w14:paraId="4F0B4E9D" w14:textId="77777777" w:rsidR="00486522" w:rsidRDefault="00E657F1">
      <w:pPr>
        <w:pStyle w:val="BodyText"/>
        <w:overflowPunct w:val="0"/>
        <w:ind w:left="220"/>
      </w:pPr>
      <w:r>
        <w:t>Insert new clause 11.3 additional defined terms.</w:t>
      </w:r>
    </w:p>
    <w:p w14:paraId="7FD3C110" w14:textId="77777777" w:rsidR="00486522" w:rsidRDefault="00486522">
      <w:pPr>
        <w:pStyle w:val="BodyText"/>
        <w:overflowPunct w:val="0"/>
        <w:spacing w:before="8"/>
      </w:pPr>
    </w:p>
    <w:p w14:paraId="79A26F75" w14:textId="77777777" w:rsidR="00486522" w:rsidRDefault="00E657F1">
      <w:pPr>
        <w:pStyle w:val="BodyText"/>
        <w:overflowPunct w:val="0"/>
        <w:spacing w:line="254" w:lineRule="auto"/>
        <w:ind w:left="220" w:right="388"/>
      </w:pPr>
      <w:r>
        <w:t>11.3 (1) Auditor is:</w:t>
      </w:r>
    </w:p>
    <w:p w14:paraId="679AC407" w14:textId="77777777" w:rsidR="00486522" w:rsidRDefault="00486522">
      <w:pPr>
        <w:pStyle w:val="BodyText"/>
        <w:overflowPunct w:val="0"/>
        <w:spacing w:line="254" w:lineRule="auto"/>
        <w:ind w:left="220" w:right="388"/>
      </w:pPr>
    </w:p>
    <w:p w14:paraId="375F295E" w14:textId="77777777" w:rsidR="00486522" w:rsidRDefault="00E657F1">
      <w:pPr>
        <w:pStyle w:val="BodyText"/>
        <w:widowControl/>
        <w:numPr>
          <w:ilvl w:val="0"/>
          <w:numId w:val="1"/>
        </w:numPr>
        <w:autoSpaceDE/>
        <w:spacing w:after="240" w:line="360" w:lineRule="auto"/>
        <w:jc w:val="both"/>
      </w:pPr>
      <w:r>
        <w:t xml:space="preserve">the </w:t>
      </w:r>
      <w:r>
        <w:rPr>
          <w:i/>
        </w:rPr>
        <w:t>Client’s</w:t>
      </w:r>
      <w:r>
        <w:t xml:space="preserve"> internal and external </w:t>
      </w:r>
      <w:proofErr w:type="gramStart"/>
      <w:r>
        <w:t>auditors;</w:t>
      </w:r>
      <w:proofErr w:type="gramEnd"/>
    </w:p>
    <w:p w14:paraId="58C2D968" w14:textId="77777777" w:rsidR="00486522" w:rsidRDefault="00E657F1">
      <w:pPr>
        <w:pStyle w:val="BodyText"/>
        <w:widowControl/>
        <w:numPr>
          <w:ilvl w:val="0"/>
          <w:numId w:val="1"/>
        </w:numPr>
        <w:autoSpaceDE/>
        <w:spacing w:after="240" w:line="360" w:lineRule="auto"/>
        <w:jc w:val="both"/>
      </w:pPr>
      <w:r>
        <w:t xml:space="preserve">the </w:t>
      </w:r>
      <w:r>
        <w:rPr>
          <w:i/>
        </w:rPr>
        <w:t>Client’s</w:t>
      </w:r>
      <w:r>
        <w:t xml:space="preserve"> statutory or regulatory </w:t>
      </w:r>
      <w:proofErr w:type="gramStart"/>
      <w:r>
        <w:t>auditors;</w:t>
      </w:r>
      <w:proofErr w:type="gramEnd"/>
    </w:p>
    <w:p w14:paraId="461B57F4" w14:textId="77777777" w:rsidR="00486522" w:rsidRDefault="00E657F1">
      <w:pPr>
        <w:pStyle w:val="BodyText"/>
        <w:widowControl/>
        <w:numPr>
          <w:ilvl w:val="0"/>
          <w:numId w:val="1"/>
        </w:numPr>
        <w:autoSpaceDE/>
        <w:spacing w:after="240" w:line="360" w:lineRule="auto"/>
        <w:jc w:val="both"/>
      </w:pPr>
      <w:r>
        <w:t xml:space="preserve">the Comptroller and Auditor General, their staff and/or any appointed representatives of the National Audit </w:t>
      </w:r>
      <w:proofErr w:type="gramStart"/>
      <w:r>
        <w:t>Office;</w:t>
      </w:r>
      <w:proofErr w:type="gramEnd"/>
    </w:p>
    <w:p w14:paraId="2209F812" w14:textId="77777777" w:rsidR="00486522" w:rsidRDefault="00E657F1">
      <w:pPr>
        <w:pStyle w:val="BodyText"/>
        <w:widowControl/>
        <w:numPr>
          <w:ilvl w:val="0"/>
          <w:numId w:val="1"/>
        </w:numPr>
        <w:autoSpaceDE/>
        <w:spacing w:after="240" w:line="360" w:lineRule="auto"/>
        <w:jc w:val="both"/>
      </w:pPr>
      <w:r>
        <w:t xml:space="preserve">HM Treasury or the Cabinet </w:t>
      </w:r>
      <w:proofErr w:type="gramStart"/>
      <w:r>
        <w:t>Office;</w:t>
      </w:r>
      <w:proofErr w:type="gramEnd"/>
    </w:p>
    <w:p w14:paraId="737E8880" w14:textId="77777777" w:rsidR="00486522" w:rsidRDefault="00E657F1">
      <w:pPr>
        <w:pStyle w:val="BodyText"/>
        <w:widowControl/>
        <w:numPr>
          <w:ilvl w:val="0"/>
          <w:numId w:val="1"/>
        </w:numPr>
        <w:autoSpaceDE/>
        <w:spacing w:after="240" w:line="360" w:lineRule="auto"/>
        <w:jc w:val="both"/>
      </w:pPr>
      <w:r>
        <w:t xml:space="preserve">any party formally appointed by the </w:t>
      </w:r>
      <w:r>
        <w:rPr>
          <w:i/>
        </w:rPr>
        <w:t xml:space="preserve">Client </w:t>
      </w:r>
      <w:r>
        <w:t>to carry out audit or similar review functions; and</w:t>
      </w:r>
    </w:p>
    <w:p w14:paraId="58479F05" w14:textId="77777777" w:rsidR="00486522" w:rsidRDefault="00E657F1">
      <w:pPr>
        <w:pStyle w:val="BodyText"/>
        <w:numPr>
          <w:ilvl w:val="0"/>
          <w:numId w:val="1"/>
        </w:numPr>
        <w:overflowPunct w:val="0"/>
        <w:spacing w:line="254" w:lineRule="auto"/>
        <w:ind w:right="388"/>
      </w:pPr>
      <w:r>
        <w:t xml:space="preserve">successors or assigns of any of the </w:t>
      </w:r>
      <w:proofErr w:type="gramStart"/>
      <w:r>
        <w:t>above;</w:t>
      </w:r>
      <w:proofErr w:type="gramEnd"/>
    </w:p>
    <w:p w14:paraId="4EAC5ADB" w14:textId="77777777" w:rsidR="00486522" w:rsidRDefault="00486522">
      <w:pPr>
        <w:pStyle w:val="BodyText"/>
        <w:overflowPunct w:val="0"/>
        <w:spacing w:line="254" w:lineRule="auto"/>
        <w:ind w:left="220" w:right="388"/>
      </w:pPr>
    </w:p>
    <w:p w14:paraId="45266DCF" w14:textId="77777777" w:rsidR="00486522" w:rsidRDefault="00E657F1">
      <w:pPr>
        <w:pStyle w:val="BodyText"/>
        <w:overflowPunct w:val="0"/>
        <w:spacing w:line="254" w:lineRule="auto"/>
        <w:ind w:left="220" w:right="388"/>
      </w:pPr>
      <w:r>
        <w:t xml:space="preserve">11.3 (2) Change of Control is a change of control within the meaning of Section 450 of the Corporation Tax Act </w:t>
      </w:r>
      <w:proofErr w:type="gramStart"/>
      <w:r>
        <w:t>2010;</w:t>
      </w:r>
      <w:proofErr w:type="gramEnd"/>
    </w:p>
    <w:p w14:paraId="6E4F6767" w14:textId="77777777" w:rsidR="00486522" w:rsidRDefault="00486522">
      <w:pPr>
        <w:pStyle w:val="BodyText"/>
        <w:overflowPunct w:val="0"/>
        <w:spacing w:line="254" w:lineRule="auto"/>
        <w:ind w:left="220" w:right="388"/>
      </w:pPr>
    </w:p>
    <w:p w14:paraId="773EC603" w14:textId="77777777" w:rsidR="00486522" w:rsidRDefault="00E657F1">
      <w:pPr>
        <w:pStyle w:val="BodyText"/>
        <w:overflowPunct w:val="0"/>
        <w:spacing w:line="254" w:lineRule="auto"/>
        <w:ind w:left="220" w:right="388"/>
      </w:pPr>
      <w:r>
        <w:t>11.3 (3) Client Confidential Information is all Personal Data and any information, however</w:t>
      </w:r>
      <w:r>
        <w:rPr>
          <w:spacing w:val="-33"/>
        </w:rPr>
        <w:t xml:space="preserve"> </w:t>
      </w:r>
      <w:r>
        <w:t xml:space="preserve">it is conveyed, that relates to the business, affairs, developments, trade secrets, know-how, personnel, and contractors of the </w:t>
      </w:r>
      <w:r>
        <w:rPr>
          <w:i/>
          <w:iCs/>
        </w:rPr>
        <w:t>Client</w:t>
      </w:r>
      <w:r>
        <w:t>, including all IPRs, together with all information derived from any of the above, and any other information clearly designated as being confidential (whether or not it is marked "confidential") or which ought reasonably be considered to be</w:t>
      </w:r>
      <w:r>
        <w:rPr>
          <w:spacing w:val="-5"/>
        </w:rPr>
        <w:t xml:space="preserve"> </w:t>
      </w:r>
      <w:r>
        <w:t>confidential.</w:t>
      </w:r>
    </w:p>
    <w:p w14:paraId="3E3F5B00" w14:textId="77777777" w:rsidR="00486522" w:rsidRDefault="00486522">
      <w:pPr>
        <w:pStyle w:val="BodyText"/>
        <w:overflowPunct w:val="0"/>
        <w:spacing w:before="8"/>
        <w:rPr>
          <w:sz w:val="20"/>
          <w:szCs w:val="20"/>
        </w:rPr>
      </w:pPr>
    </w:p>
    <w:p w14:paraId="1F92D6DC" w14:textId="77777777" w:rsidR="00486522" w:rsidRDefault="00E657F1">
      <w:pPr>
        <w:pStyle w:val="ListParagraph"/>
        <w:numPr>
          <w:ilvl w:val="1"/>
          <w:numId w:val="2"/>
        </w:numPr>
        <w:tabs>
          <w:tab w:val="left" w:pos="2150"/>
        </w:tabs>
        <w:overflowPunct w:val="0"/>
        <w:spacing w:line="254" w:lineRule="auto"/>
        <w:ind w:right="504" w:firstLine="0"/>
      </w:pPr>
      <w:r>
        <w:rPr>
          <w:sz w:val="22"/>
          <w:szCs w:val="22"/>
        </w:rPr>
        <w:t xml:space="preserve">(4) Client Data is the data, text, drawings, diagrams, </w:t>
      </w:r>
      <w:proofErr w:type="gramStart"/>
      <w:r>
        <w:rPr>
          <w:sz w:val="22"/>
          <w:szCs w:val="22"/>
        </w:rPr>
        <w:t>images</w:t>
      </w:r>
      <w:proofErr w:type="gramEnd"/>
      <w:r>
        <w:rPr>
          <w:sz w:val="22"/>
          <w:szCs w:val="22"/>
        </w:rPr>
        <w:t xml:space="preserve"> or sounds (together with any database made up of any of these) which are embodied in any electronic, magnetic, optical or tangible media,</w:t>
      </w:r>
      <w:r>
        <w:rPr>
          <w:spacing w:val="-6"/>
          <w:sz w:val="22"/>
          <w:szCs w:val="22"/>
        </w:rPr>
        <w:t xml:space="preserve"> </w:t>
      </w:r>
      <w:r>
        <w:rPr>
          <w:sz w:val="22"/>
          <w:szCs w:val="22"/>
        </w:rPr>
        <w:t>and</w:t>
      </w:r>
    </w:p>
    <w:p w14:paraId="5F4970D0" w14:textId="77777777" w:rsidR="00486522" w:rsidRDefault="00486522">
      <w:pPr>
        <w:pStyle w:val="BodyText"/>
        <w:overflowPunct w:val="0"/>
        <w:spacing w:before="8"/>
        <w:rPr>
          <w:sz w:val="20"/>
          <w:szCs w:val="20"/>
        </w:rPr>
      </w:pPr>
    </w:p>
    <w:p w14:paraId="1F79D2ED" w14:textId="77777777" w:rsidR="00486522" w:rsidRDefault="00E657F1">
      <w:pPr>
        <w:pStyle w:val="ListParagraph"/>
        <w:numPr>
          <w:ilvl w:val="2"/>
          <w:numId w:val="2"/>
        </w:numPr>
        <w:tabs>
          <w:tab w:val="left" w:pos="941"/>
        </w:tabs>
        <w:overflowPunct w:val="0"/>
        <w:ind w:hanging="361"/>
      </w:pPr>
      <w:r>
        <w:rPr>
          <w:sz w:val="22"/>
          <w:szCs w:val="22"/>
        </w:rPr>
        <w:t xml:space="preserve">which are supplied to the </w:t>
      </w:r>
      <w:r>
        <w:rPr>
          <w:i/>
          <w:iCs/>
          <w:sz w:val="22"/>
          <w:szCs w:val="22"/>
        </w:rPr>
        <w:t xml:space="preserve">Consultant </w:t>
      </w:r>
      <w:r>
        <w:rPr>
          <w:sz w:val="22"/>
          <w:szCs w:val="22"/>
        </w:rPr>
        <w:t>by or on behalf of the</w:t>
      </w:r>
      <w:r>
        <w:rPr>
          <w:spacing w:val="-7"/>
          <w:sz w:val="22"/>
          <w:szCs w:val="22"/>
        </w:rPr>
        <w:t xml:space="preserve"> </w:t>
      </w:r>
      <w:r>
        <w:rPr>
          <w:i/>
          <w:iCs/>
          <w:sz w:val="22"/>
          <w:szCs w:val="22"/>
        </w:rPr>
        <w:t>Client</w:t>
      </w:r>
      <w:r>
        <w:rPr>
          <w:sz w:val="22"/>
          <w:szCs w:val="22"/>
        </w:rPr>
        <w:t>,</w:t>
      </w:r>
    </w:p>
    <w:p w14:paraId="1F9D8F23" w14:textId="77777777" w:rsidR="00486522" w:rsidRDefault="00486522">
      <w:pPr>
        <w:pStyle w:val="BodyText"/>
        <w:overflowPunct w:val="0"/>
        <w:spacing w:before="9"/>
        <w:rPr>
          <w:sz w:val="20"/>
          <w:szCs w:val="20"/>
        </w:rPr>
      </w:pPr>
    </w:p>
    <w:p w14:paraId="7A88FEAA" w14:textId="77777777" w:rsidR="00486522" w:rsidRDefault="00E657F1">
      <w:pPr>
        <w:pStyle w:val="ListParagraph"/>
        <w:numPr>
          <w:ilvl w:val="2"/>
          <w:numId w:val="2"/>
        </w:numPr>
        <w:tabs>
          <w:tab w:val="left" w:pos="941"/>
        </w:tabs>
        <w:overflowPunct w:val="0"/>
        <w:spacing w:before="1" w:line="232" w:lineRule="auto"/>
        <w:ind w:right="476"/>
      </w:pPr>
      <w:r>
        <w:rPr>
          <w:sz w:val="22"/>
          <w:szCs w:val="22"/>
        </w:rPr>
        <w:t xml:space="preserve">which the </w:t>
      </w:r>
      <w:r>
        <w:rPr>
          <w:i/>
          <w:iCs/>
          <w:sz w:val="22"/>
          <w:szCs w:val="22"/>
        </w:rPr>
        <w:t xml:space="preserve">Consultant </w:t>
      </w:r>
      <w:r>
        <w:rPr>
          <w:sz w:val="22"/>
          <w:szCs w:val="22"/>
        </w:rPr>
        <w:t>is required to generate, process, store or transmit pursuant to this contract</w:t>
      </w:r>
      <w:r>
        <w:rPr>
          <w:spacing w:val="2"/>
          <w:sz w:val="22"/>
          <w:szCs w:val="22"/>
        </w:rPr>
        <w:t xml:space="preserve"> </w:t>
      </w:r>
      <w:r>
        <w:rPr>
          <w:sz w:val="22"/>
          <w:szCs w:val="22"/>
        </w:rPr>
        <w:t>or</w:t>
      </w:r>
    </w:p>
    <w:p w14:paraId="749EAE80" w14:textId="77777777" w:rsidR="00486522" w:rsidRDefault="00486522">
      <w:pPr>
        <w:pStyle w:val="BodyText"/>
        <w:overflowPunct w:val="0"/>
        <w:spacing w:before="1"/>
        <w:rPr>
          <w:sz w:val="21"/>
          <w:szCs w:val="21"/>
        </w:rPr>
      </w:pPr>
    </w:p>
    <w:p w14:paraId="06995053" w14:textId="77777777" w:rsidR="00486522" w:rsidRDefault="00E657F1">
      <w:pPr>
        <w:pStyle w:val="ListParagraph"/>
        <w:numPr>
          <w:ilvl w:val="2"/>
          <w:numId w:val="2"/>
        </w:numPr>
        <w:tabs>
          <w:tab w:val="left" w:pos="941"/>
        </w:tabs>
        <w:overflowPunct w:val="0"/>
        <w:spacing w:before="1" w:line="232" w:lineRule="auto"/>
        <w:ind w:right="377"/>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Pr>
          <w:sz w:val="22"/>
          <w:szCs w:val="22"/>
        </w:rPr>
        <w:t>Consultant.</w:t>
      </w:r>
    </w:p>
    <w:p w14:paraId="42AB4250" w14:textId="77777777" w:rsidR="00486522" w:rsidRDefault="00486522">
      <w:pPr>
        <w:pStyle w:val="BodyText"/>
        <w:overflowPunct w:val="0"/>
        <w:rPr>
          <w:sz w:val="21"/>
          <w:szCs w:val="21"/>
        </w:rPr>
      </w:pPr>
    </w:p>
    <w:p w14:paraId="3F1BDFD0" w14:textId="77777777" w:rsidR="00486522" w:rsidRDefault="00E657F1">
      <w:pPr>
        <w:pStyle w:val="BodyText"/>
        <w:overflowPunct w:val="0"/>
        <w:ind w:left="220" w:right="217"/>
      </w:pPr>
      <w:r>
        <w:t xml:space="preserve">11.3 (5) Client’s Premises are premises owned, </w:t>
      </w:r>
      <w:proofErr w:type="gramStart"/>
      <w:r>
        <w:t>occupied</w:t>
      </w:r>
      <w:proofErr w:type="gramEnd"/>
      <w:r>
        <w:t xml:space="preserve"> or leased by the Client and the site </w:t>
      </w:r>
      <w:r>
        <w:lastRenderedPageBreak/>
        <w:t xml:space="preserve">of any works to which the </w:t>
      </w:r>
      <w:r>
        <w:rPr>
          <w:i/>
        </w:rPr>
        <w:t>service</w:t>
      </w:r>
      <w:r>
        <w:t xml:space="preserve"> relates.</w:t>
      </w:r>
    </w:p>
    <w:p w14:paraId="2B6605DB" w14:textId="77777777" w:rsidR="00486522" w:rsidRDefault="00486522">
      <w:pPr>
        <w:pStyle w:val="BodyText"/>
        <w:overflowPunct w:val="0"/>
        <w:ind w:left="220" w:right="217"/>
      </w:pPr>
    </w:p>
    <w:p w14:paraId="03FB6D7E" w14:textId="77777777" w:rsidR="00486522" w:rsidRDefault="00E657F1">
      <w:pPr>
        <w:pStyle w:val="BodyText"/>
        <w:overflowPunct w:val="0"/>
        <w:ind w:left="220" w:right="217"/>
      </w:pPr>
      <w:r>
        <w:t xml:space="preserve">11.3 (6) Commercially Sensitive Information is the information agreed between the Parties (if any) comprising the information of a commercially sensitive nature relating to the </w:t>
      </w:r>
      <w:r>
        <w:rPr>
          <w:i/>
          <w:iCs/>
        </w:rPr>
        <w:t>Consultant</w:t>
      </w:r>
      <w:r>
        <w:t xml:space="preserve">, the charges for the service, its IPR or its business or which the </w:t>
      </w:r>
      <w:r>
        <w:rPr>
          <w:i/>
          <w:iCs/>
        </w:rPr>
        <w:t xml:space="preserve">Consultant </w:t>
      </w:r>
      <w:r>
        <w:t xml:space="preserve">has indicated to the </w:t>
      </w:r>
      <w:r>
        <w:rPr>
          <w:i/>
          <w:iCs/>
        </w:rPr>
        <w:t xml:space="preserve">Client </w:t>
      </w:r>
      <w:r>
        <w:t xml:space="preserve">that, if disclosed by the </w:t>
      </w:r>
      <w:r>
        <w:rPr>
          <w:i/>
          <w:iCs/>
        </w:rPr>
        <w:t>Client</w:t>
      </w:r>
      <w:r>
        <w:t xml:space="preserve">, would cause the </w:t>
      </w:r>
      <w:r>
        <w:rPr>
          <w:i/>
          <w:iCs/>
        </w:rPr>
        <w:t xml:space="preserve">Consultant </w:t>
      </w:r>
      <w:r>
        <w:t>significant commercial disadvantage or material financial loss.</w:t>
      </w:r>
    </w:p>
    <w:p w14:paraId="5FA42076" w14:textId="77777777" w:rsidR="00486522" w:rsidRDefault="00486522">
      <w:pPr>
        <w:pStyle w:val="BodyText"/>
        <w:overflowPunct w:val="0"/>
        <w:spacing w:before="10"/>
        <w:rPr>
          <w:sz w:val="20"/>
          <w:szCs w:val="20"/>
        </w:rPr>
      </w:pPr>
    </w:p>
    <w:p w14:paraId="367E36B8" w14:textId="77777777" w:rsidR="00486522" w:rsidRDefault="00E657F1">
      <w:pPr>
        <w:pStyle w:val="BodyText"/>
        <w:overflowPunct w:val="0"/>
        <w:ind w:left="220" w:right="1288"/>
      </w:pPr>
      <w:r>
        <w:t>11.3 (7) Confidential Information is the Client's Confidential Information and/or the Consultant's Confidential Information.</w:t>
      </w:r>
    </w:p>
    <w:p w14:paraId="2306013E" w14:textId="77777777" w:rsidR="00486522" w:rsidRDefault="00486522">
      <w:pPr>
        <w:pStyle w:val="BodyText"/>
        <w:overflowPunct w:val="0"/>
        <w:spacing w:before="11"/>
        <w:rPr>
          <w:sz w:val="20"/>
          <w:szCs w:val="20"/>
        </w:rPr>
      </w:pPr>
    </w:p>
    <w:p w14:paraId="386A7D8B" w14:textId="77777777" w:rsidR="00486522" w:rsidRDefault="00E657F1">
      <w:pPr>
        <w:pStyle w:val="BodyText"/>
        <w:overflowPunct w:val="0"/>
        <w:ind w:left="220" w:right="560"/>
      </w:pPr>
      <w:r>
        <w:t>11.3 (8) Contracting Body is any Contracting Body as defined in Regulation 5(2) of the Public Contracts (Works, Service and Supply) (Amendment) Regulations 2000 other than the Client</w:t>
      </w:r>
      <w:r>
        <w:rPr>
          <w:i/>
          <w:iCs/>
        </w:rPr>
        <w:t>.</w:t>
      </w:r>
    </w:p>
    <w:p w14:paraId="685F050D" w14:textId="77777777" w:rsidR="00486522" w:rsidRDefault="00486522">
      <w:pPr>
        <w:pStyle w:val="BodyText"/>
        <w:overflowPunct w:val="0"/>
        <w:rPr>
          <w:i/>
          <w:iCs/>
          <w:sz w:val="21"/>
          <w:szCs w:val="21"/>
        </w:rPr>
      </w:pPr>
    </w:p>
    <w:p w14:paraId="2051AF79" w14:textId="77777777" w:rsidR="00486522" w:rsidRDefault="00E657F1">
      <w:pPr>
        <w:pStyle w:val="BodyText"/>
        <w:overflowPunct w:val="0"/>
        <w:spacing w:line="254" w:lineRule="auto"/>
        <w:ind w:left="220" w:right="243"/>
      </w:pPr>
      <w:r>
        <w:t>11.3 (9) Consultant's Confidential Information is any information, however it is conveyed,</w:t>
      </w:r>
      <w:r>
        <w:rPr>
          <w:spacing w:val="-32"/>
        </w:rPr>
        <w:t xml:space="preserve"> </w:t>
      </w:r>
      <w:r>
        <w:t xml:space="preserve">that relates to the business, affairs, developments, trade secrets, know-how, personnel and consultants of the </w:t>
      </w:r>
      <w:r>
        <w:rPr>
          <w:i/>
          <w:iCs/>
        </w:rPr>
        <w:t>Consultant</w:t>
      </w:r>
      <w: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Pr>
          <w:spacing w:val="-3"/>
        </w:rPr>
        <w:t xml:space="preserve"> </w:t>
      </w:r>
      <w:r>
        <w:t>Information.</w:t>
      </w:r>
    </w:p>
    <w:p w14:paraId="78C57013" w14:textId="77777777" w:rsidR="00486522" w:rsidRDefault="00486522">
      <w:pPr>
        <w:pStyle w:val="BodyText"/>
        <w:overflowPunct w:val="0"/>
        <w:spacing w:before="8"/>
        <w:rPr>
          <w:sz w:val="20"/>
          <w:szCs w:val="20"/>
        </w:rPr>
      </w:pPr>
    </w:p>
    <w:p w14:paraId="49696ECE" w14:textId="77777777" w:rsidR="00486522" w:rsidRDefault="00E657F1">
      <w:pPr>
        <w:pStyle w:val="BodyText"/>
        <w:overflowPunct w:val="0"/>
        <w:ind w:left="220"/>
      </w:pPr>
      <w:r>
        <w:t xml:space="preserve">11.3 (10) Crown Body is any department, </w:t>
      </w:r>
      <w:proofErr w:type="gramStart"/>
      <w:r>
        <w:t>office</w:t>
      </w:r>
      <w:proofErr w:type="gramEnd"/>
      <w:r>
        <w:t xml:space="preserve"> or agency of the Crown.</w:t>
      </w:r>
    </w:p>
    <w:p w14:paraId="6CCCAFDF" w14:textId="77777777" w:rsidR="00486522" w:rsidRDefault="00486522">
      <w:pPr>
        <w:pStyle w:val="BodyText"/>
        <w:overflowPunct w:val="0"/>
        <w:spacing w:before="9"/>
        <w:rPr>
          <w:sz w:val="19"/>
          <w:szCs w:val="19"/>
        </w:rPr>
      </w:pPr>
    </w:p>
    <w:p w14:paraId="0383F274" w14:textId="77777777" w:rsidR="00486522" w:rsidRDefault="00E657F1">
      <w:pPr>
        <w:pStyle w:val="BodyText"/>
        <w:overflowPunct w:val="0"/>
        <w:spacing w:before="1"/>
        <w:ind w:left="220"/>
      </w:pPr>
      <w:r>
        <w:t xml:space="preserve">11.3 (11) </w:t>
      </w:r>
      <w:r>
        <w:rPr>
          <w:lang w:val="en-US"/>
        </w:rPr>
        <w:t xml:space="preserve">DASVOIT is the Disclosure of Tax Avoidance Schemes: VAT and other indirect taxes </w:t>
      </w:r>
      <w:r>
        <w:t>contained in the Finance (No.2) Act 2017.</w:t>
      </w:r>
    </w:p>
    <w:p w14:paraId="77F90A1A" w14:textId="77777777" w:rsidR="00486522" w:rsidRDefault="00486522">
      <w:pPr>
        <w:pStyle w:val="BodyText"/>
        <w:overflowPunct w:val="0"/>
        <w:spacing w:before="7"/>
      </w:pPr>
    </w:p>
    <w:p w14:paraId="28058FF7" w14:textId="77777777" w:rsidR="00486522" w:rsidRDefault="00E657F1">
      <w:pPr>
        <w:pStyle w:val="BodyText"/>
        <w:overflowPunct w:val="0"/>
        <w:spacing w:line="254" w:lineRule="auto"/>
        <w:ind w:left="220" w:right="230"/>
      </w:pPr>
      <w:r>
        <w:t>11.3 (12) Data Controller has the meaning given to it in the Data Protection Legislation.</w:t>
      </w:r>
    </w:p>
    <w:p w14:paraId="7870CEC5" w14:textId="77777777" w:rsidR="00486522" w:rsidRDefault="00486522">
      <w:pPr>
        <w:pStyle w:val="BodyText"/>
        <w:overflowPunct w:val="0"/>
        <w:spacing w:line="254" w:lineRule="auto"/>
        <w:ind w:left="220" w:right="230"/>
      </w:pPr>
    </w:p>
    <w:p w14:paraId="1AB945D1" w14:textId="77777777" w:rsidR="00486522" w:rsidRDefault="00E657F1">
      <w:pPr>
        <w:pStyle w:val="BodyText"/>
        <w:overflowPunct w:val="0"/>
        <w:spacing w:line="254" w:lineRule="auto"/>
        <w:ind w:left="220" w:right="230"/>
      </w:pPr>
      <w:r>
        <w:t xml:space="preserve">11.3 (13) Data Protection Legislation is </w:t>
      </w:r>
      <w:r>
        <w:rPr>
          <w:lang w:val="en-US"/>
        </w:rPr>
        <w:t>(</w:t>
      </w:r>
      <w:proofErr w:type="spellStart"/>
      <w:r>
        <w:rPr>
          <w:lang w:val="en-US"/>
        </w:rPr>
        <w:t>i</w:t>
      </w:r>
      <w:proofErr w:type="spellEnd"/>
      <w:r>
        <w:rPr>
          <w:lang w:val="en-US"/>
        </w:rPr>
        <w:t>)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50B82C48" w14:textId="77777777" w:rsidR="00486522" w:rsidRDefault="00486522">
      <w:pPr>
        <w:pStyle w:val="BodyText"/>
        <w:overflowPunct w:val="0"/>
        <w:spacing w:line="254" w:lineRule="auto"/>
        <w:ind w:left="220" w:right="230"/>
      </w:pPr>
    </w:p>
    <w:p w14:paraId="44879954" w14:textId="77777777" w:rsidR="00486522" w:rsidRDefault="00E657F1">
      <w:pPr>
        <w:pStyle w:val="BodyText"/>
        <w:overflowPunct w:val="0"/>
        <w:spacing w:line="254" w:lineRule="auto"/>
        <w:ind w:left="220" w:right="230"/>
      </w:pPr>
      <w:r>
        <w:t>11.3 (14)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2111F6D2" w14:textId="77777777" w:rsidR="00486522" w:rsidRDefault="00486522">
      <w:pPr>
        <w:pStyle w:val="BodyText"/>
        <w:overflowPunct w:val="0"/>
        <w:spacing w:before="9"/>
        <w:rPr>
          <w:sz w:val="20"/>
          <w:szCs w:val="20"/>
        </w:rPr>
      </w:pPr>
    </w:p>
    <w:p w14:paraId="49369ED2" w14:textId="77777777" w:rsidR="00486522" w:rsidRDefault="00E657F1">
      <w:pPr>
        <w:pStyle w:val="BodyText"/>
        <w:overflowPunct w:val="0"/>
        <w:spacing w:line="254" w:lineRule="auto"/>
        <w:ind w:left="220" w:right="791"/>
      </w:pPr>
      <w:r>
        <w:t>11.3 (15) Environmental Information Regulations is the Environmental Information Regulations 2004 and any guidance and/or codes of practice issued by the Information Commissioner in relation to such regulations.</w:t>
      </w:r>
    </w:p>
    <w:p w14:paraId="4F77B189" w14:textId="77777777" w:rsidR="00486522" w:rsidRDefault="00486522">
      <w:pPr>
        <w:pStyle w:val="BodyText"/>
        <w:overflowPunct w:val="0"/>
        <w:spacing w:before="6"/>
        <w:rPr>
          <w:sz w:val="20"/>
          <w:szCs w:val="20"/>
        </w:rPr>
      </w:pPr>
    </w:p>
    <w:p w14:paraId="3DE2A70B" w14:textId="77777777" w:rsidR="00486522" w:rsidRDefault="00E657F1">
      <w:pPr>
        <w:pStyle w:val="BodyText"/>
        <w:overflowPunct w:val="0"/>
        <w:spacing w:before="1"/>
        <w:ind w:left="220" w:right="220"/>
        <w:jc w:val="both"/>
      </w:pPr>
      <w:r>
        <w:t>11.3 (16) FOIA is the Freedom of Information Act 2000 and any subordinate legislation made under this Act from time to time together with any guidance and/or codes of practice issued by the Information Commissioner in relation to such legislation.</w:t>
      </w:r>
    </w:p>
    <w:p w14:paraId="3B2F1568" w14:textId="77777777" w:rsidR="00486522" w:rsidRDefault="00486522">
      <w:pPr>
        <w:pStyle w:val="BodyText"/>
        <w:overflowPunct w:val="0"/>
        <w:spacing w:before="1"/>
        <w:ind w:left="220" w:right="220"/>
        <w:jc w:val="both"/>
      </w:pPr>
    </w:p>
    <w:p w14:paraId="18550A67" w14:textId="77777777" w:rsidR="00486522" w:rsidRDefault="00E657F1">
      <w:pPr>
        <w:pStyle w:val="BodyText"/>
        <w:overflowPunct w:val="0"/>
        <w:spacing w:before="1"/>
        <w:ind w:left="220" w:right="220"/>
        <w:jc w:val="both"/>
      </w:pPr>
      <w:r>
        <w:t>11.3 (17) General Anti-Abuse Rule</w:t>
      </w:r>
      <w:r>
        <w:rPr>
          <w:spacing w:val="-3"/>
        </w:rPr>
        <w:t xml:space="preserve"> </w:t>
      </w:r>
      <w:r>
        <w:t>is</w:t>
      </w:r>
    </w:p>
    <w:p w14:paraId="117CE02C" w14:textId="77777777" w:rsidR="00486522" w:rsidRDefault="00486522">
      <w:pPr>
        <w:pStyle w:val="BodyText"/>
        <w:overflowPunct w:val="0"/>
        <w:spacing w:before="7"/>
      </w:pPr>
    </w:p>
    <w:p w14:paraId="7EB0A7C9" w14:textId="77777777" w:rsidR="00486522" w:rsidRDefault="00E657F1">
      <w:pPr>
        <w:pStyle w:val="ListParagraph"/>
        <w:numPr>
          <w:ilvl w:val="2"/>
          <w:numId w:val="3"/>
        </w:numPr>
        <w:tabs>
          <w:tab w:val="left" w:pos="941"/>
        </w:tabs>
        <w:overflowPunct w:val="0"/>
        <w:ind w:hanging="361"/>
      </w:pPr>
      <w:r>
        <w:rPr>
          <w:sz w:val="22"/>
          <w:szCs w:val="22"/>
        </w:rPr>
        <w:t>the legislation in Part 5 of the Finance Act 2013</w:t>
      </w:r>
      <w:r>
        <w:rPr>
          <w:spacing w:val="-7"/>
          <w:sz w:val="22"/>
          <w:szCs w:val="22"/>
        </w:rPr>
        <w:t xml:space="preserve"> (</w:t>
      </w:r>
      <w:r>
        <w:rPr>
          <w:spacing w:val="-7"/>
          <w:sz w:val="22"/>
          <w:szCs w:val="22"/>
          <w:lang w:val="en-US"/>
        </w:rPr>
        <w:t xml:space="preserve">as amended) </w:t>
      </w:r>
      <w:r>
        <w:rPr>
          <w:sz w:val="22"/>
          <w:szCs w:val="22"/>
        </w:rPr>
        <w:t>and</w:t>
      </w:r>
    </w:p>
    <w:p w14:paraId="5A21C5E0" w14:textId="77777777" w:rsidR="00486522" w:rsidRDefault="00486522">
      <w:pPr>
        <w:pStyle w:val="BodyText"/>
        <w:overflowPunct w:val="0"/>
        <w:spacing w:before="9"/>
        <w:rPr>
          <w:sz w:val="20"/>
          <w:szCs w:val="20"/>
        </w:rPr>
      </w:pPr>
    </w:p>
    <w:p w14:paraId="5CB105F4" w14:textId="77777777" w:rsidR="00486522" w:rsidRDefault="00E657F1">
      <w:pPr>
        <w:pStyle w:val="ListParagraph"/>
        <w:numPr>
          <w:ilvl w:val="2"/>
          <w:numId w:val="3"/>
        </w:numPr>
        <w:tabs>
          <w:tab w:val="left" w:pos="941"/>
        </w:tabs>
        <w:overflowPunct w:val="0"/>
        <w:spacing w:line="232" w:lineRule="auto"/>
        <w:ind w:right="224"/>
        <w:jc w:val="both"/>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14:paraId="0E3E4AD8" w14:textId="77777777" w:rsidR="00486522" w:rsidRDefault="00486522">
      <w:pPr>
        <w:pStyle w:val="BodyText"/>
        <w:overflowPunct w:val="0"/>
        <w:spacing w:before="1"/>
        <w:rPr>
          <w:sz w:val="21"/>
          <w:szCs w:val="21"/>
        </w:rPr>
      </w:pPr>
    </w:p>
    <w:p w14:paraId="06C9F4D9" w14:textId="77777777" w:rsidR="00486522" w:rsidRDefault="00E657F1">
      <w:pPr>
        <w:pStyle w:val="BodyText"/>
        <w:overflowPunct w:val="0"/>
        <w:ind w:left="220"/>
      </w:pPr>
      <w:r>
        <w:t>11.3</w:t>
      </w:r>
      <w:r>
        <w:rPr>
          <w:spacing w:val="-13"/>
        </w:rPr>
        <w:t xml:space="preserve"> </w:t>
      </w:r>
      <w:r>
        <w:t>(18)</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14:paraId="0CC2DB0A" w14:textId="77777777" w:rsidR="00486522" w:rsidRDefault="00486522">
      <w:pPr>
        <w:pStyle w:val="BodyText"/>
        <w:overflowPunct w:val="0"/>
        <w:spacing w:before="8"/>
        <w:rPr>
          <w:sz w:val="20"/>
          <w:szCs w:val="20"/>
        </w:rPr>
      </w:pPr>
    </w:p>
    <w:p w14:paraId="2A59B692" w14:textId="77777777" w:rsidR="00486522" w:rsidRDefault="00E657F1">
      <w:pPr>
        <w:pStyle w:val="ListParagraph"/>
        <w:numPr>
          <w:ilvl w:val="1"/>
          <w:numId w:val="4"/>
        </w:numPr>
        <w:tabs>
          <w:tab w:val="left" w:pos="1170"/>
        </w:tabs>
        <w:overflowPunct w:val="0"/>
      </w:pPr>
      <w:r>
        <w:rPr>
          <w:sz w:val="22"/>
          <w:szCs w:val="22"/>
        </w:rPr>
        <w:t>(19) Intellectual Property Rights or "IPRs"</w:t>
      </w:r>
      <w:r>
        <w:rPr>
          <w:spacing w:val="-4"/>
          <w:sz w:val="22"/>
          <w:szCs w:val="22"/>
        </w:rPr>
        <w:t xml:space="preserve"> </w:t>
      </w:r>
      <w:r>
        <w:rPr>
          <w:sz w:val="22"/>
          <w:szCs w:val="22"/>
        </w:rPr>
        <w:t>is</w:t>
      </w:r>
    </w:p>
    <w:p w14:paraId="4EBDD1C2" w14:textId="77777777" w:rsidR="00486522" w:rsidRDefault="00486522">
      <w:pPr>
        <w:pStyle w:val="BodyText"/>
        <w:overflowPunct w:val="0"/>
        <w:spacing w:before="11"/>
        <w:rPr>
          <w:sz w:val="20"/>
          <w:szCs w:val="20"/>
        </w:rPr>
      </w:pPr>
    </w:p>
    <w:p w14:paraId="6324EDB2" w14:textId="77777777" w:rsidR="00486522" w:rsidRDefault="00E657F1">
      <w:pPr>
        <w:pStyle w:val="ListParagraph"/>
        <w:numPr>
          <w:ilvl w:val="2"/>
          <w:numId w:val="4"/>
        </w:numPr>
        <w:tabs>
          <w:tab w:val="left" w:pos="941"/>
        </w:tabs>
        <w:overflowPunct w:val="0"/>
        <w:ind w:right="212"/>
        <w:jc w:val="both"/>
      </w:pPr>
      <w:r>
        <w:rPr>
          <w:sz w:val="22"/>
          <w:szCs w:val="22"/>
        </w:rPr>
        <w:t xml:space="preserve">copyright, rights related to or affording protection similar to copyright, rights in databases, patents and rights in inventions, semi-conductor topography rights, </w:t>
      </w:r>
      <w:proofErr w:type="gramStart"/>
      <w:r>
        <w:rPr>
          <w:sz w:val="22"/>
          <w:szCs w:val="22"/>
        </w:rPr>
        <w:t>trade marks</w:t>
      </w:r>
      <w:proofErr w:type="gramEnd"/>
      <w:r>
        <w:rPr>
          <w:sz w:val="22"/>
          <w:szCs w:val="22"/>
        </w:rPr>
        <w:t>,</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14:paraId="1ABFA6EC" w14:textId="77777777" w:rsidR="00486522" w:rsidRDefault="00486522">
      <w:pPr>
        <w:pStyle w:val="BodyText"/>
        <w:overflowPunct w:val="0"/>
        <w:spacing w:before="9"/>
        <w:rPr>
          <w:sz w:val="20"/>
          <w:szCs w:val="20"/>
        </w:rPr>
      </w:pPr>
    </w:p>
    <w:p w14:paraId="45737CBB" w14:textId="77777777" w:rsidR="00486522" w:rsidRDefault="00E657F1">
      <w:pPr>
        <w:pStyle w:val="ListParagraph"/>
        <w:numPr>
          <w:ilvl w:val="2"/>
          <w:numId w:val="4"/>
        </w:numPr>
        <w:tabs>
          <w:tab w:val="left" w:pos="941"/>
        </w:tabs>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14:paraId="7A84F955" w14:textId="77777777" w:rsidR="00486522" w:rsidRDefault="00486522">
      <w:pPr>
        <w:pStyle w:val="BodyText"/>
        <w:overflowPunct w:val="0"/>
        <w:spacing w:before="9"/>
        <w:rPr>
          <w:sz w:val="20"/>
          <w:szCs w:val="20"/>
        </w:rPr>
      </w:pPr>
    </w:p>
    <w:p w14:paraId="5A5E2531" w14:textId="77777777" w:rsidR="00486522" w:rsidRDefault="00E657F1">
      <w:pPr>
        <w:pStyle w:val="ListParagraph"/>
        <w:numPr>
          <w:ilvl w:val="2"/>
          <w:numId w:val="4"/>
        </w:numPr>
        <w:tabs>
          <w:tab w:val="left" w:pos="941"/>
        </w:tabs>
        <w:overflowPunct w:val="0"/>
        <w:spacing w:before="1"/>
        <w:ind w:hanging="361"/>
      </w:pPr>
      <w:r>
        <w:rPr>
          <w:sz w:val="22"/>
          <w:szCs w:val="22"/>
        </w:rPr>
        <w:t>all other rights having equivalent or similar effect in any country or jurisdiction</w:t>
      </w:r>
      <w:r>
        <w:rPr>
          <w:spacing w:val="-12"/>
          <w:sz w:val="22"/>
          <w:szCs w:val="22"/>
        </w:rPr>
        <w:t xml:space="preserve"> </w:t>
      </w:r>
      <w:r>
        <w:rPr>
          <w:sz w:val="22"/>
          <w:szCs w:val="22"/>
        </w:rPr>
        <w:t>and</w:t>
      </w:r>
    </w:p>
    <w:p w14:paraId="68C5B79E" w14:textId="77777777" w:rsidR="00486522" w:rsidRDefault="00486522">
      <w:pPr>
        <w:pStyle w:val="BodyText"/>
        <w:overflowPunct w:val="0"/>
        <w:spacing w:before="5"/>
      </w:pPr>
    </w:p>
    <w:p w14:paraId="04221B0B" w14:textId="77777777" w:rsidR="00486522" w:rsidRDefault="00E657F1">
      <w:pPr>
        <w:pStyle w:val="ListParagraph"/>
        <w:numPr>
          <w:ilvl w:val="2"/>
          <w:numId w:val="4"/>
        </w:numPr>
        <w:tabs>
          <w:tab w:val="left" w:pos="941"/>
        </w:tabs>
        <w:overflowPunct w:val="0"/>
        <w:spacing w:before="1"/>
        <w:ind w:hanging="361"/>
      </w:pPr>
      <w:r>
        <w:rPr>
          <w:sz w:val="22"/>
          <w:szCs w:val="22"/>
        </w:rPr>
        <w:t>all or any goodwill relating or attached</w:t>
      </w:r>
      <w:r>
        <w:rPr>
          <w:spacing w:val="-7"/>
          <w:sz w:val="22"/>
          <w:szCs w:val="22"/>
        </w:rPr>
        <w:t xml:space="preserve"> </w:t>
      </w:r>
      <w:r>
        <w:rPr>
          <w:sz w:val="22"/>
          <w:szCs w:val="22"/>
        </w:rPr>
        <w:t>thereto.</w:t>
      </w:r>
    </w:p>
    <w:p w14:paraId="2B742507" w14:textId="77777777" w:rsidR="00486522" w:rsidRDefault="00486522">
      <w:pPr>
        <w:pStyle w:val="BodyText"/>
        <w:overflowPunct w:val="0"/>
        <w:spacing w:before="9"/>
        <w:rPr>
          <w:sz w:val="20"/>
          <w:szCs w:val="20"/>
        </w:rPr>
      </w:pPr>
    </w:p>
    <w:p w14:paraId="21BD4194" w14:textId="77777777" w:rsidR="00486522" w:rsidRDefault="00E657F1">
      <w:pPr>
        <w:pStyle w:val="ListParagraph"/>
        <w:numPr>
          <w:ilvl w:val="1"/>
          <w:numId w:val="5"/>
        </w:numPr>
        <w:tabs>
          <w:tab w:val="left" w:pos="2150"/>
        </w:tabs>
        <w:overflowPunct w:val="0"/>
        <w:spacing w:line="254" w:lineRule="auto"/>
        <w:ind w:right="305" w:firstLine="0"/>
      </w:pPr>
      <w:r>
        <w:rPr>
          <w:sz w:val="22"/>
          <w:szCs w:val="22"/>
        </w:rPr>
        <w:t xml:space="preserve">(220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Pr>
          <w:i/>
          <w:iCs/>
          <w:sz w:val="22"/>
          <w:szCs w:val="22"/>
        </w:rPr>
        <w:t xml:space="preserve">Consultant </w:t>
      </w:r>
      <w:r>
        <w:rPr>
          <w:sz w:val="22"/>
          <w:szCs w:val="22"/>
        </w:rPr>
        <w:t xml:space="preserve">is bound to comply under the </w:t>
      </w:r>
      <w:r>
        <w:rPr>
          <w:i/>
          <w:iCs/>
          <w:sz w:val="22"/>
          <w:szCs w:val="22"/>
        </w:rPr>
        <w:t>law of the</w:t>
      </w:r>
      <w:r>
        <w:rPr>
          <w:i/>
          <w:iCs/>
          <w:spacing w:val="-13"/>
          <w:sz w:val="22"/>
          <w:szCs w:val="22"/>
        </w:rPr>
        <w:t xml:space="preserve"> </w:t>
      </w:r>
      <w:r>
        <w:rPr>
          <w:i/>
          <w:iCs/>
          <w:sz w:val="22"/>
          <w:szCs w:val="22"/>
        </w:rPr>
        <w:t>contract</w:t>
      </w:r>
      <w:r>
        <w:rPr>
          <w:sz w:val="22"/>
          <w:szCs w:val="22"/>
        </w:rPr>
        <w:t>.</w:t>
      </w:r>
    </w:p>
    <w:p w14:paraId="7489A1E8" w14:textId="77777777" w:rsidR="00486522" w:rsidRDefault="00486522">
      <w:pPr>
        <w:pStyle w:val="BodyText"/>
        <w:overflowPunct w:val="0"/>
        <w:spacing w:before="9"/>
        <w:rPr>
          <w:sz w:val="19"/>
          <w:szCs w:val="19"/>
        </w:rPr>
      </w:pPr>
    </w:p>
    <w:p w14:paraId="5F1524A2" w14:textId="77777777" w:rsidR="00486522" w:rsidRDefault="00E657F1">
      <w:pPr>
        <w:pStyle w:val="BodyText"/>
        <w:overflowPunct w:val="0"/>
        <w:spacing w:before="1"/>
        <w:ind w:left="220"/>
      </w:pPr>
      <w:r>
        <w:t xml:space="preserve">11.3(21) An Occasion of Tax Non-Compliance </w:t>
      </w:r>
      <w:proofErr w:type="gramStart"/>
      <w:r>
        <w:t>is</w:t>
      </w:r>
      <w:proofErr w:type="gramEnd"/>
    </w:p>
    <w:p w14:paraId="492B55A9" w14:textId="77777777" w:rsidR="00486522" w:rsidRDefault="00486522">
      <w:pPr>
        <w:pStyle w:val="BodyText"/>
        <w:overflowPunct w:val="0"/>
        <w:spacing w:before="7"/>
      </w:pPr>
    </w:p>
    <w:p w14:paraId="1E820312" w14:textId="77777777" w:rsidR="00486522" w:rsidRDefault="00E657F1">
      <w:pPr>
        <w:pStyle w:val="ListParagraph"/>
        <w:numPr>
          <w:ilvl w:val="2"/>
          <w:numId w:val="5"/>
        </w:numPr>
        <w:tabs>
          <w:tab w:val="left" w:pos="941"/>
        </w:tabs>
        <w:overflowPunct w:val="0"/>
        <w:spacing w:line="232" w:lineRule="auto"/>
        <w:ind w:right="524"/>
      </w:pPr>
      <w:r>
        <w:rPr>
          <w:sz w:val="22"/>
          <w:szCs w:val="22"/>
        </w:rPr>
        <w:t xml:space="preserve">where any tax return of the </w:t>
      </w:r>
      <w:r>
        <w:rPr>
          <w:i/>
          <w:iCs/>
          <w:sz w:val="22"/>
          <w:szCs w:val="22"/>
        </w:rPr>
        <w:t xml:space="preserve">Consultant </w:t>
      </w:r>
      <w:r>
        <w:rPr>
          <w:sz w:val="22"/>
          <w:szCs w:val="22"/>
        </w:rPr>
        <w:t xml:space="preserve">submitted to a Relevant Tax Authority on or after 1 October 2012 is found on or after 1 April 2013 to be incorrect </w:t>
      </w:r>
      <w:proofErr w:type="gramStart"/>
      <w:r>
        <w:rPr>
          <w:sz w:val="22"/>
          <w:szCs w:val="22"/>
        </w:rPr>
        <w:t>as a result</w:t>
      </w:r>
      <w:r>
        <w:rPr>
          <w:spacing w:val="-28"/>
          <w:sz w:val="22"/>
          <w:szCs w:val="22"/>
        </w:rPr>
        <w:t xml:space="preserve"> </w:t>
      </w:r>
      <w:r>
        <w:rPr>
          <w:sz w:val="22"/>
          <w:szCs w:val="22"/>
        </w:rPr>
        <w:t>of</w:t>
      </w:r>
      <w:proofErr w:type="gramEnd"/>
    </w:p>
    <w:p w14:paraId="7CBC98BC" w14:textId="77777777" w:rsidR="00486522" w:rsidRDefault="00486522">
      <w:pPr>
        <w:pStyle w:val="BodyText"/>
        <w:overflowPunct w:val="0"/>
        <w:spacing w:before="11"/>
        <w:rPr>
          <w:sz w:val="20"/>
          <w:szCs w:val="20"/>
        </w:rPr>
      </w:pPr>
    </w:p>
    <w:p w14:paraId="6A3C6446" w14:textId="77777777" w:rsidR="00486522" w:rsidRDefault="00E657F1">
      <w:pPr>
        <w:pStyle w:val="ListParagraph"/>
        <w:numPr>
          <w:ilvl w:val="2"/>
          <w:numId w:val="5"/>
        </w:numPr>
        <w:tabs>
          <w:tab w:val="left" w:pos="941"/>
        </w:tabs>
        <w:overflowPunct w:val="0"/>
        <w:ind w:right="226"/>
      </w:pPr>
      <w:r>
        <w:rPr>
          <w:sz w:val="22"/>
          <w:szCs w:val="22"/>
        </w:rPr>
        <w:t xml:space="preserve">a Relevant Tax Authority successfully challenging the </w:t>
      </w:r>
      <w:r>
        <w:rPr>
          <w:i/>
          <w:iCs/>
          <w:sz w:val="22"/>
          <w:szCs w:val="22"/>
        </w:rPr>
        <w:t xml:space="preserve">Consultant </w:t>
      </w:r>
      <w:r>
        <w:rPr>
          <w:sz w:val="22"/>
          <w:szCs w:val="22"/>
        </w:rPr>
        <w:t xml:space="preserve">under the General Anti-Abuse Rule or the Halifax Abuse Principle or under any tax rules or legislation that have an effect equivalent or </w:t>
      </w:r>
      <w:proofErr w:type="gramStart"/>
      <w:r>
        <w:rPr>
          <w:sz w:val="22"/>
          <w:szCs w:val="22"/>
        </w:rPr>
        <w:t>similar to</w:t>
      </w:r>
      <w:proofErr w:type="gramEnd"/>
      <w:r>
        <w:rPr>
          <w:sz w:val="22"/>
          <w:szCs w:val="22"/>
        </w:rPr>
        <w:t xml:space="preserve"> the General Anti-Abuse Rule or the Halifax Abuse Principle</w:t>
      </w:r>
      <w:r>
        <w:rPr>
          <w:spacing w:val="-1"/>
          <w:sz w:val="22"/>
          <w:szCs w:val="22"/>
        </w:rPr>
        <w:t xml:space="preserve"> </w:t>
      </w:r>
      <w:r>
        <w:rPr>
          <w:sz w:val="22"/>
          <w:szCs w:val="22"/>
        </w:rPr>
        <w:t>or</w:t>
      </w:r>
    </w:p>
    <w:p w14:paraId="29DFB490" w14:textId="77777777" w:rsidR="00486522" w:rsidRDefault="00486522">
      <w:pPr>
        <w:pStyle w:val="BodyText"/>
        <w:overflowPunct w:val="0"/>
        <w:spacing w:before="9"/>
        <w:rPr>
          <w:sz w:val="20"/>
          <w:szCs w:val="20"/>
        </w:rPr>
      </w:pPr>
    </w:p>
    <w:p w14:paraId="061EB7B5" w14:textId="77777777" w:rsidR="00486522" w:rsidRDefault="00E657F1">
      <w:pPr>
        <w:pStyle w:val="ListParagraph"/>
        <w:numPr>
          <w:ilvl w:val="2"/>
          <w:numId w:val="5"/>
        </w:numPr>
        <w:tabs>
          <w:tab w:val="left" w:pos="941"/>
        </w:tabs>
        <w:overflowPunct w:val="0"/>
        <w:ind w:right="351"/>
        <w:jc w:val="both"/>
      </w:pPr>
      <w:r>
        <w:rPr>
          <w:sz w:val="22"/>
          <w:szCs w:val="22"/>
        </w:rPr>
        <w:t xml:space="preserve">the failure of an avoidance scheme which the </w:t>
      </w:r>
      <w:r>
        <w:rPr>
          <w:i/>
          <w:iCs/>
          <w:sz w:val="22"/>
          <w:szCs w:val="22"/>
        </w:rPr>
        <w:t xml:space="preserve">Consultant </w:t>
      </w:r>
      <w:r>
        <w:rPr>
          <w:sz w:val="22"/>
          <w:szCs w:val="22"/>
        </w:rPr>
        <w:t>was involved in, and which was, or should have been, notified to a Relevant Tax Authority under DAVOIT, DOTAS or VADR or any equivalent or similar regime</w:t>
      </w:r>
      <w:r>
        <w:rPr>
          <w:spacing w:val="-1"/>
          <w:sz w:val="22"/>
          <w:szCs w:val="22"/>
        </w:rPr>
        <w:t xml:space="preserve"> </w:t>
      </w:r>
      <w:r>
        <w:rPr>
          <w:sz w:val="22"/>
          <w:szCs w:val="22"/>
        </w:rPr>
        <w:t>and</w:t>
      </w:r>
    </w:p>
    <w:p w14:paraId="637A417D" w14:textId="77777777" w:rsidR="00486522" w:rsidRDefault="00486522">
      <w:pPr>
        <w:pStyle w:val="BodyText"/>
        <w:overflowPunct w:val="0"/>
        <w:spacing w:before="10"/>
        <w:rPr>
          <w:sz w:val="20"/>
          <w:szCs w:val="20"/>
        </w:rPr>
      </w:pPr>
    </w:p>
    <w:p w14:paraId="642F5517" w14:textId="77777777" w:rsidR="00486522" w:rsidRDefault="00E657F1">
      <w:pPr>
        <w:pStyle w:val="BodyText"/>
        <w:overflowPunct w:val="0"/>
        <w:spacing w:before="1" w:line="254" w:lineRule="auto"/>
        <w:ind w:left="220" w:right="388"/>
      </w:pPr>
      <w:r>
        <w:t xml:space="preserve">where any tax return of the </w:t>
      </w:r>
      <w:r>
        <w:rPr>
          <w:i/>
          <w:iCs/>
        </w:rPr>
        <w:t xml:space="preserve">Consultant </w:t>
      </w:r>
      <w:r>
        <w:t>submitted to a Relevant Tax Authority on or after 1 October 2012 gives rise, on or after 1 April 2013, to a criminal conviction in any jurisdiction for tax related offences which is not spent at the date of this contract or to a civil penalty for fraud or evasion.</w:t>
      </w:r>
    </w:p>
    <w:p w14:paraId="06E036CA" w14:textId="77777777" w:rsidR="00486522" w:rsidRDefault="00486522">
      <w:pPr>
        <w:pStyle w:val="BodyText"/>
        <w:overflowPunct w:val="0"/>
        <w:spacing w:before="9"/>
        <w:rPr>
          <w:sz w:val="20"/>
          <w:szCs w:val="20"/>
        </w:rPr>
      </w:pPr>
    </w:p>
    <w:p w14:paraId="62A29848" w14:textId="77777777" w:rsidR="00486522" w:rsidRDefault="00E657F1">
      <w:pPr>
        <w:pStyle w:val="BodyText"/>
        <w:overflowPunct w:val="0"/>
        <w:ind w:left="220"/>
      </w:pPr>
      <w:r>
        <w:lastRenderedPageBreak/>
        <w:t>11.3 (22) Personal Data has the meaning given to it in the Data Protection Legislation.</w:t>
      </w:r>
    </w:p>
    <w:p w14:paraId="12B8E524" w14:textId="77777777" w:rsidR="00486522" w:rsidRDefault="00486522">
      <w:pPr>
        <w:pStyle w:val="BodyText"/>
        <w:overflowPunct w:val="0"/>
        <w:spacing w:before="7"/>
      </w:pPr>
    </w:p>
    <w:p w14:paraId="5A3B4788" w14:textId="77777777" w:rsidR="00486522" w:rsidRDefault="00E657F1">
      <w:pPr>
        <w:pStyle w:val="BodyText"/>
        <w:overflowPunct w:val="0"/>
        <w:ind w:left="220"/>
      </w:pPr>
      <w:r>
        <w:t>11.3 (23) Prohibited Act is</w:t>
      </w:r>
    </w:p>
    <w:p w14:paraId="2F3401C0" w14:textId="77777777" w:rsidR="00486522" w:rsidRDefault="00486522">
      <w:pPr>
        <w:pStyle w:val="BodyText"/>
        <w:overflowPunct w:val="0"/>
        <w:spacing w:before="5"/>
      </w:pPr>
    </w:p>
    <w:p w14:paraId="7933F851" w14:textId="77777777" w:rsidR="00486522" w:rsidRDefault="00E657F1">
      <w:pPr>
        <w:pStyle w:val="ListParagraph"/>
        <w:numPr>
          <w:ilvl w:val="0"/>
          <w:numId w:val="6"/>
        </w:numPr>
        <w:tabs>
          <w:tab w:val="left" w:pos="1260"/>
        </w:tabs>
        <w:overflowPunct w:val="0"/>
        <w:ind w:right="345"/>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14:paraId="59CA25E6" w14:textId="77777777" w:rsidR="00486522" w:rsidRDefault="00486522">
      <w:pPr>
        <w:pStyle w:val="BodyText"/>
        <w:overflowPunct w:val="0"/>
        <w:spacing w:before="10"/>
        <w:rPr>
          <w:sz w:val="20"/>
          <w:szCs w:val="20"/>
        </w:rPr>
      </w:pPr>
    </w:p>
    <w:p w14:paraId="3B1CC6BD" w14:textId="77777777" w:rsidR="00486522" w:rsidRDefault="00E657F1">
      <w:pPr>
        <w:pStyle w:val="ListParagraph"/>
        <w:numPr>
          <w:ilvl w:val="1"/>
          <w:numId w:val="6"/>
        </w:numPr>
        <w:tabs>
          <w:tab w:val="left" w:pos="834"/>
        </w:tabs>
        <w:overflowPunct w:val="0"/>
      </w:pPr>
      <w:r>
        <w:rPr>
          <w:sz w:val="22"/>
          <w:szCs w:val="22"/>
        </w:rPr>
        <w:t>induce that person to perform improperly a relevant function or activity</w:t>
      </w:r>
      <w:r>
        <w:rPr>
          <w:spacing w:val="-16"/>
          <w:sz w:val="22"/>
          <w:szCs w:val="22"/>
        </w:rPr>
        <w:t xml:space="preserve"> </w:t>
      </w:r>
      <w:r>
        <w:rPr>
          <w:sz w:val="22"/>
          <w:szCs w:val="22"/>
        </w:rPr>
        <w:t>or</w:t>
      </w:r>
    </w:p>
    <w:p w14:paraId="5A0126DC" w14:textId="77777777" w:rsidR="00486522" w:rsidRDefault="00486522">
      <w:pPr>
        <w:pStyle w:val="BodyText"/>
        <w:overflowPunct w:val="0"/>
        <w:spacing w:before="7"/>
        <w:rPr>
          <w:sz w:val="20"/>
          <w:szCs w:val="20"/>
        </w:rPr>
      </w:pPr>
    </w:p>
    <w:p w14:paraId="793CBCD4" w14:textId="77777777" w:rsidR="00486522" w:rsidRDefault="00E657F1">
      <w:pPr>
        <w:pStyle w:val="ListParagraph"/>
        <w:numPr>
          <w:ilvl w:val="1"/>
          <w:numId w:val="6"/>
        </w:numPr>
        <w:tabs>
          <w:tab w:val="left" w:pos="834"/>
        </w:tabs>
        <w:overflowPunct w:val="0"/>
      </w:pPr>
      <w:r>
        <w:rPr>
          <w:sz w:val="22"/>
          <w:szCs w:val="22"/>
        </w:rPr>
        <w:t>reward that person for improper performance of a relevant function or</w:t>
      </w:r>
      <w:r>
        <w:rPr>
          <w:spacing w:val="-15"/>
          <w:sz w:val="22"/>
          <w:szCs w:val="22"/>
        </w:rPr>
        <w:t xml:space="preserve"> </w:t>
      </w:r>
      <w:r>
        <w:rPr>
          <w:sz w:val="22"/>
          <w:szCs w:val="22"/>
        </w:rPr>
        <w:t>activity,</w:t>
      </w:r>
    </w:p>
    <w:p w14:paraId="2A251B56" w14:textId="77777777" w:rsidR="00486522" w:rsidRDefault="00486522">
      <w:pPr>
        <w:pStyle w:val="BodyText"/>
        <w:overflowPunct w:val="0"/>
        <w:rPr>
          <w:sz w:val="21"/>
          <w:szCs w:val="21"/>
        </w:rPr>
      </w:pPr>
    </w:p>
    <w:p w14:paraId="6C9671B4" w14:textId="77777777" w:rsidR="00486522" w:rsidRDefault="00E657F1">
      <w:pPr>
        <w:pStyle w:val="ListParagraph"/>
        <w:numPr>
          <w:ilvl w:val="0"/>
          <w:numId w:val="6"/>
        </w:numPr>
        <w:tabs>
          <w:tab w:val="left" w:pos="1260"/>
        </w:tabs>
        <w:overflowPunct w:val="0"/>
        <w:spacing w:line="232" w:lineRule="auto"/>
        <w:ind w:right="1031"/>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14:paraId="629500D2" w14:textId="77777777" w:rsidR="00486522" w:rsidRDefault="00486522">
      <w:pPr>
        <w:pStyle w:val="BodyText"/>
        <w:overflowPunct w:val="0"/>
        <w:spacing w:before="1"/>
        <w:rPr>
          <w:sz w:val="21"/>
          <w:szCs w:val="21"/>
        </w:rPr>
      </w:pPr>
    </w:p>
    <w:p w14:paraId="094D7101" w14:textId="77777777" w:rsidR="00486522" w:rsidRDefault="00E657F1">
      <w:pPr>
        <w:pStyle w:val="ListParagraph"/>
        <w:numPr>
          <w:ilvl w:val="0"/>
          <w:numId w:val="6"/>
        </w:numPr>
        <w:tabs>
          <w:tab w:val="left" w:pos="1260"/>
        </w:tabs>
        <w:overflowPunct w:val="0"/>
        <w:spacing w:before="1"/>
        <w:ind w:hanging="361"/>
      </w:pPr>
      <w:r>
        <w:rPr>
          <w:sz w:val="22"/>
          <w:szCs w:val="22"/>
        </w:rPr>
        <w:t>committing any</w:t>
      </w:r>
      <w:r>
        <w:rPr>
          <w:spacing w:val="-1"/>
          <w:sz w:val="22"/>
          <w:szCs w:val="22"/>
        </w:rPr>
        <w:t xml:space="preserve"> </w:t>
      </w:r>
      <w:r>
        <w:rPr>
          <w:sz w:val="22"/>
          <w:szCs w:val="22"/>
        </w:rPr>
        <w:t>offence</w:t>
      </w:r>
    </w:p>
    <w:p w14:paraId="7AF4D860" w14:textId="77777777" w:rsidR="00486522" w:rsidRDefault="00486522">
      <w:pPr>
        <w:pStyle w:val="BodyText"/>
        <w:overflowPunct w:val="0"/>
        <w:spacing w:before="9"/>
        <w:rPr>
          <w:sz w:val="20"/>
          <w:szCs w:val="20"/>
        </w:rPr>
      </w:pPr>
    </w:p>
    <w:p w14:paraId="1E1DD0BD" w14:textId="77777777" w:rsidR="00486522" w:rsidRDefault="00E657F1">
      <w:pPr>
        <w:pStyle w:val="ListParagraph"/>
        <w:numPr>
          <w:ilvl w:val="1"/>
          <w:numId w:val="6"/>
        </w:numPr>
        <w:tabs>
          <w:tab w:val="left" w:pos="834"/>
        </w:tabs>
        <w:overflowPunct w:val="0"/>
      </w:pPr>
      <w:r>
        <w:rPr>
          <w:sz w:val="22"/>
          <w:szCs w:val="22"/>
        </w:rPr>
        <w:t>under the Bribery Act 2010 (or any legislation repealed or revoked by such</w:t>
      </w:r>
      <w:r>
        <w:rPr>
          <w:spacing w:val="-14"/>
          <w:sz w:val="22"/>
          <w:szCs w:val="22"/>
        </w:rPr>
        <w:t xml:space="preserve"> </w:t>
      </w:r>
      <w:r>
        <w:rPr>
          <w:sz w:val="22"/>
          <w:szCs w:val="22"/>
        </w:rPr>
        <w:t>Act),</w:t>
      </w:r>
    </w:p>
    <w:p w14:paraId="78DDB1DB" w14:textId="77777777" w:rsidR="00486522" w:rsidRDefault="00486522">
      <w:pPr>
        <w:pStyle w:val="BodyText"/>
        <w:overflowPunct w:val="0"/>
        <w:spacing w:before="7"/>
        <w:rPr>
          <w:sz w:val="20"/>
          <w:szCs w:val="20"/>
        </w:rPr>
      </w:pPr>
    </w:p>
    <w:p w14:paraId="6BFD1E89" w14:textId="77777777" w:rsidR="00486522" w:rsidRDefault="00E657F1">
      <w:pPr>
        <w:pStyle w:val="ListParagraph"/>
        <w:numPr>
          <w:ilvl w:val="1"/>
          <w:numId w:val="6"/>
        </w:numPr>
        <w:tabs>
          <w:tab w:val="left" w:pos="834"/>
        </w:tabs>
        <w:overflowPunct w:val="0"/>
      </w:pPr>
      <w:r>
        <w:rPr>
          <w:sz w:val="22"/>
          <w:szCs w:val="22"/>
        </w:rPr>
        <w:t>under legislation or common law concerning fraudulent acts</w:t>
      </w:r>
      <w:r>
        <w:rPr>
          <w:spacing w:val="-3"/>
          <w:sz w:val="22"/>
          <w:szCs w:val="22"/>
        </w:rPr>
        <w:t xml:space="preserve"> </w:t>
      </w:r>
      <w:r>
        <w:rPr>
          <w:sz w:val="22"/>
          <w:szCs w:val="22"/>
        </w:rPr>
        <w:t>or</w:t>
      </w:r>
    </w:p>
    <w:p w14:paraId="688950E6" w14:textId="77777777" w:rsidR="00486522" w:rsidRDefault="00486522">
      <w:pPr>
        <w:pStyle w:val="BodyText"/>
        <w:overflowPunct w:val="0"/>
        <w:spacing w:before="10"/>
        <w:rPr>
          <w:sz w:val="20"/>
          <w:szCs w:val="20"/>
        </w:rPr>
      </w:pPr>
    </w:p>
    <w:p w14:paraId="76F16D61" w14:textId="77777777" w:rsidR="00486522" w:rsidRDefault="00E657F1">
      <w:pPr>
        <w:pStyle w:val="ListParagraph"/>
        <w:numPr>
          <w:ilvl w:val="1"/>
          <w:numId w:val="6"/>
        </w:numPr>
        <w:tabs>
          <w:tab w:val="left" w:pos="834"/>
        </w:tabs>
        <w:overflowPunct w:val="0"/>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14:paraId="26FE1CAC" w14:textId="77777777" w:rsidR="00486522" w:rsidRDefault="00486522">
      <w:pPr>
        <w:pStyle w:val="BodyText"/>
        <w:overflowPunct w:val="0"/>
        <w:spacing w:before="9"/>
        <w:rPr>
          <w:sz w:val="20"/>
          <w:szCs w:val="20"/>
        </w:rPr>
      </w:pPr>
    </w:p>
    <w:p w14:paraId="7D9EC4D4" w14:textId="77777777" w:rsidR="00486522" w:rsidRDefault="00E657F1">
      <w:pPr>
        <w:pStyle w:val="ListParagraph"/>
        <w:numPr>
          <w:ilvl w:val="0"/>
          <w:numId w:val="6"/>
        </w:numPr>
        <w:tabs>
          <w:tab w:val="left" w:pos="648"/>
        </w:tabs>
        <w:overflowPunct w:val="0"/>
        <w:spacing w:line="232" w:lineRule="auto"/>
        <w:ind w:left="647" w:right="220"/>
      </w:pPr>
      <w:r>
        <w:rPr>
          <w:sz w:val="22"/>
          <w:szCs w:val="22"/>
        </w:rPr>
        <w:t xml:space="preserve">any activity, practice or conduct which would constitute one of the offences listed above if such activity, </w:t>
      </w:r>
      <w:proofErr w:type="gramStart"/>
      <w:r>
        <w:rPr>
          <w:sz w:val="22"/>
          <w:szCs w:val="22"/>
        </w:rPr>
        <w:t>practice</w:t>
      </w:r>
      <w:proofErr w:type="gramEnd"/>
      <w:r>
        <w:rPr>
          <w:sz w:val="22"/>
          <w:szCs w:val="22"/>
        </w:rPr>
        <w:t xml:space="preserve"> or conduct had been carried out in the</w:t>
      </w:r>
      <w:r>
        <w:rPr>
          <w:spacing w:val="-6"/>
          <w:sz w:val="22"/>
          <w:szCs w:val="22"/>
        </w:rPr>
        <w:t xml:space="preserve"> </w:t>
      </w:r>
      <w:r>
        <w:rPr>
          <w:sz w:val="22"/>
          <w:szCs w:val="22"/>
        </w:rPr>
        <w:t>UK.</w:t>
      </w:r>
    </w:p>
    <w:p w14:paraId="4EF1EAC2" w14:textId="77777777" w:rsidR="00486522" w:rsidRDefault="00486522">
      <w:pPr>
        <w:pStyle w:val="BodyText"/>
        <w:overflowPunct w:val="0"/>
        <w:rPr>
          <w:sz w:val="21"/>
          <w:szCs w:val="21"/>
        </w:rPr>
      </w:pPr>
    </w:p>
    <w:p w14:paraId="31C7E420" w14:textId="77777777" w:rsidR="00486522" w:rsidRDefault="00E657F1">
      <w:pPr>
        <w:pStyle w:val="BodyText"/>
        <w:overflowPunct w:val="0"/>
        <w:ind w:left="220" w:right="220"/>
        <w:jc w:val="both"/>
      </w:pPr>
      <w:r>
        <w:t>11.3 (24) Request for Information is a request for information or an apparent request under the Code of Practice on Access to government Information, FOIA or the Environmental Information Regulations.</w:t>
      </w:r>
    </w:p>
    <w:p w14:paraId="5C877CAF" w14:textId="77777777" w:rsidR="00486522" w:rsidRDefault="00486522">
      <w:pPr>
        <w:pStyle w:val="BodyText"/>
        <w:overflowPunct w:val="0"/>
        <w:rPr>
          <w:sz w:val="20"/>
          <w:szCs w:val="20"/>
        </w:rPr>
      </w:pPr>
    </w:p>
    <w:p w14:paraId="54C73657" w14:textId="77777777" w:rsidR="00486522" w:rsidRDefault="00E657F1">
      <w:pPr>
        <w:pStyle w:val="BodyText"/>
        <w:overflowPunct w:val="0"/>
        <w:ind w:left="220" w:right="215"/>
        <w:jc w:val="both"/>
      </w:pPr>
      <w:r>
        <w:t xml:space="preserve">11.3 (25) Relevant Requirements are all applicable Laws relating to bribery, </w:t>
      </w:r>
      <w:proofErr w:type="gramStart"/>
      <w:r>
        <w:t>corruption</w:t>
      </w:r>
      <w:proofErr w:type="gramEnd"/>
      <w:r>
        <w:t xml:space="preserve"> and fraud, including the Bribery Act 2010 and any guidance issued by the Secretary of State for Justice pursuant to section 9 of the Bribery Act 2010.</w:t>
      </w:r>
    </w:p>
    <w:p w14:paraId="797C8F9A" w14:textId="77777777" w:rsidR="00486522" w:rsidRDefault="00486522">
      <w:pPr>
        <w:pStyle w:val="BodyText"/>
        <w:overflowPunct w:val="0"/>
        <w:spacing w:before="10"/>
        <w:rPr>
          <w:sz w:val="20"/>
          <w:szCs w:val="20"/>
        </w:rPr>
      </w:pPr>
    </w:p>
    <w:p w14:paraId="3A9E0BA5" w14:textId="77777777" w:rsidR="00486522" w:rsidRDefault="00E657F1">
      <w:pPr>
        <w:pStyle w:val="BodyText"/>
        <w:overflowPunct w:val="0"/>
        <w:ind w:left="220" w:right="215"/>
        <w:jc w:val="both"/>
      </w:pPr>
      <w:r>
        <w:t xml:space="preserve">11.3 (26) Relevant Tax Authority is HM Revenue &amp; Customs, or, if applicable, a tax authority in the jurisdiction in which the </w:t>
      </w:r>
      <w:r>
        <w:rPr>
          <w:i/>
          <w:iCs/>
        </w:rPr>
        <w:t xml:space="preserve">Consultant </w:t>
      </w:r>
      <w:r>
        <w:t>is established.</w:t>
      </w:r>
    </w:p>
    <w:p w14:paraId="5C3186CA" w14:textId="77777777" w:rsidR="00486522" w:rsidRDefault="00486522">
      <w:pPr>
        <w:pStyle w:val="BodyText"/>
        <w:overflowPunct w:val="0"/>
        <w:spacing w:before="10"/>
        <w:rPr>
          <w:sz w:val="20"/>
          <w:szCs w:val="20"/>
        </w:rPr>
      </w:pPr>
    </w:p>
    <w:p w14:paraId="730CE904" w14:textId="77777777" w:rsidR="00486522" w:rsidRDefault="00E657F1">
      <w:pPr>
        <w:pStyle w:val="BodyText"/>
        <w:overflowPunct w:val="0"/>
        <w:ind w:left="220" w:right="216"/>
        <w:jc w:val="both"/>
      </w:pPr>
      <w:r>
        <w:t>11.3</w:t>
      </w:r>
      <w:r>
        <w:rPr>
          <w:spacing w:val="-16"/>
        </w:rPr>
        <w:t xml:space="preserve"> </w:t>
      </w:r>
      <w:r>
        <w:t>(27)</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14:paraId="51544566" w14:textId="77777777" w:rsidR="00486522" w:rsidRDefault="00486522">
      <w:pPr>
        <w:pStyle w:val="BodyText"/>
        <w:overflowPunct w:val="0"/>
        <w:ind w:left="220" w:right="216"/>
        <w:jc w:val="both"/>
      </w:pPr>
    </w:p>
    <w:p w14:paraId="28F73924" w14:textId="77777777" w:rsidR="00486522" w:rsidRDefault="00E657F1">
      <w:pPr>
        <w:pStyle w:val="BodyText"/>
        <w:overflowPunct w:val="0"/>
        <w:ind w:left="220" w:right="216"/>
        <w:jc w:val="both"/>
      </w:pPr>
      <w:r>
        <w:t xml:space="preserve">11.3 (28) VADR is the </w:t>
      </w:r>
      <w:r>
        <w:rPr>
          <w:lang w:val="en-US"/>
        </w:rPr>
        <w:t>VAT disclosure regime under Schedule 11A of the Value Added Tax Act 1994 (VATA 1994) (as amended by Schedule 1 of the Finance (No. 2) Act 2005)</w:t>
      </w:r>
      <w:r>
        <w:t>.</w:t>
      </w:r>
    </w:p>
    <w:p w14:paraId="2F57E0D0" w14:textId="77777777" w:rsidR="00486522" w:rsidRDefault="00486522">
      <w:pPr>
        <w:pStyle w:val="BodyText"/>
        <w:overflowPunct w:val="0"/>
        <w:rPr>
          <w:sz w:val="20"/>
          <w:szCs w:val="20"/>
        </w:rPr>
      </w:pPr>
    </w:p>
    <w:p w14:paraId="59585105" w14:textId="77777777" w:rsidR="00486522" w:rsidRDefault="00486522">
      <w:pPr>
        <w:pStyle w:val="BodyText"/>
        <w:overflowPunct w:val="0"/>
        <w:spacing w:before="7"/>
        <w:rPr>
          <w:sz w:val="19"/>
          <w:szCs w:val="19"/>
        </w:rPr>
      </w:pPr>
    </w:p>
    <w:p w14:paraId="2C291545" w14:textId="77777777" w:rsidR="00486522" w:rsidRDefault="00E657F1">
      <w:pPr>
        <w:pStyle w:val="Heading1"/>
        <w:overflowPunct w:val="0"/>
      </w:pPr>
      <w:r>
        <w:t xml:space="preserve">Option Z 4 - Admittance to </w:t>
      </w:r>
      <w:r>
        <w:rPr>
          <w:iCs/>
        </w:rPr>
        <w:t>Client’s Premises</w:t>
      </w:r>
    </w:p>
    <w:p w14:paraId="3F21B37C" w14:textId="77777777" w:rsidR="00486522" w:rsidRDefault="00486522">
      <w:pPr>
        <w:pStyle w:val="BodyText"/>
        <w:overflowPunct w:val="0"/>
        <w:spacing w:before="10"/>
        <w:rPr>
          <w:b/>
          <w:bCs/>
          <w:i/>
          <w:iCs/>
        </w:rPr>
      </w:pPr>
    </w:p>
    <w:p w14:paraId="0AEF7777" w14:textId="77777777" w:rsidR="00486522" w:rsidRDefault="00E657F1">
      <w:pPr>
        <w:pStyle w:val="BodyText"/>
        <w:overflowPunct w:val="0"/>
        <w:ind w:left="220"/>
      </w:pPr>
      <w:r>
        <w:t>Insert new clause 18:</w:t>
      </w:r>
    </w:p>
    <w:p w14:paraId="1FC6B46C" w14:textId="77777777" w:rsidR="00486522" w:rsidRDefault="00486522">
      <w:pPr>
        <w:pStyle w:val="BodyText"/>
        <w:overflowPunct w:val="0"/>
        <w:spacing w:before="8"/>
      </w:pPr>
    </w:p>
    <w:p w14:paraId="250462CF" w14:textId="77777777" w:rsidR="00486522" w:rsidRDefault="00E657F1">
      <w:pPr>
        <w:pStyle w:val="BodyText"/>
        <w:overflowPunct w:val="0"/>
        <w:spacing w:line="254" w:lineRule="auto"/>
        <w:ind w:left="220" w:right="559"/>
      </w:pPr>
      <w:r>
        <w:t xml:space="preserve">18.1 The </w:t>
      </w:r>
      <w:r>
        <w:rPr>
          <w:i/>
          <w:iCs/>
        </w:rPr>
        <w:t xml:space="preserve">Consultant </w:t>
      </w:r>
      <w:r>
        <w:t xml:space="preserve">submits to the </w:t>
      </w:r>
      <w:r>
        <w:rPr>
          <w:i/>
          <w:iCs/>
        </w:rPr>
        <w:t xml:space="preserve">Client </w:t>
      </w:r>
      <w:r>
        <w:t xml:space="preserve">details of people who are to be employed by it and its subcontractors in Providing the Service. The details include a list of names and addresses, the capabilities in which they are employed, and other information required by the </w:t>
      </w:r>
      <w:r>
        <w:rPr>
          <w:i/>
          <w:iCs/>
        </w:rPr>
        <w:t>Client</w:t>
      </w:r>
      <w:r>
        <w:t>.</w:t>
      </w:r>
    </w:p>
    <w:p w14:paraId="344F754B" w14:textId="77777777" w:rsidR="00486522" w:rsidRDefault="00486522">
      <w:pPr>
        <w:pStyle w:val="BodyText"/>
        <w:overflowPunct w:val="0"/>
        <w:spacing w:before="9"/>
        <w:rPr>
          <w:sz w:val="20"/>
          <w:szCs w:val="20"/>
        </w:rPr>
      </w:pPr>
    </w:p>
    <w:p w14:paraId="67538CC5" w14:textId="77777777" w:rsidR="00486522" w:rsidRDefault="00E657F1">
      <w:pPr>
        <w:pStyle w:val="BodyText"/>
        <w:overflowPunct w:val="0"/>
        <w:spacing w:line="251" w:lineRule="auto"/>
        <w:ind w:left="220" w:right="1049"/>
      </w:pPr>
      <w:r>
        <w:t xml:space="preserve">18.2 The </w:t>
      </w:r>
      <w:r>
        <w:rPr>
          <w:i/>
          <w:iCs/>
        </w:rPr>
        <w:t xml:space="preserve">Client </w:t>
      </w:r>
      <w:r>
        <w:t xml:space="preserve">may instruct the </w:t>
      </w:r>
      <w:r>
        <w:rPr>
          <w:i/>
          <w:iCs/>
        </w:rPr>
        <w:t xml:space="preserve">Consultant </w:t>
      </w:r>
      <w:r>
        <w:t>to take measures to prevent unauthorised persons being admitted to the Client’s Premises.</w:t>
      </w:r>
    </w:p>
    <w:p w14:paraId="0B4C4932" w14:textId="77777777" w:rsidR="00486522" w:rsidRDefault="00486522">
      <w:pPr>
        <w:pStyle w:val="BodyText"/>
        <w:overflowPunct w:val="0"/>
        <w:spacing w:before="2"/>
        <w:rPr>
          <w:sz w:val="21"/>
          <w:szCs w:val="21"/>
        </w:rPr>
      </w:pPr>
    </w:p>
    <w:p w14:paraId="08A0BEA9" w14:textId="77777777" w:rsidR="00486522" w:rsidRDefault="00E657F1">
      <w:pPr>
        <w:pStyle w:val="BodyText"/>
        <w:overflowPunct w:val="0"/>
        <w:spacing w:before="1" w:line="254" w:lineRule="auto"/>
        <w:ind w:left="220" w:right="389"/>
      </w:pPr>
      <w:r>
        <w:t xml:space="preserve">18.3 Employees of the </w:t>
      </w:r>
      <w:r>
        <w:rPr>
          <w:i/>
          <w:iCs/>
        </w:rPr>
        <w:t xml:space="preserve">Consultant </w:t>
      </w:r>
      <w:r>
        <w:t xml:space="preserve">and its subcontractors are to carry a </w:t>
      </w:r>
      <w:proofErr w:type="gramStart"/>
      <w:r>
        <w:rPr>
          <w:i/>
          <w:iCs/>
        </w:rPr>
        <w:t>Client’s</w:t>
      </w:r>
      <w:proofErr w:type="gramEnd"/>
      <w:r>
        <w:rPr>
          <w:i/>
          <w:iCs/>
        </w:rPr>
        <w:t xml:space="preserve"> </w:t>
      </w:r>
      <w:r>
        <w:t xml:space="preserve">pass and comply with all conduct requirements from the </w:t>
      </w:r>
      <w:r>
        <w:rPr>
          <w:i/>
          <w:iCs/>
        </w:rPr>
        <w:t xml:space="preserve">Client </w:t>
      </w:r>
      <w:r>
        <w:t>whilst they are on the parts of the Client’s Premises identified in the Scope.</w:t>
      </w:r>
    </w:p>
    <w:p w14:paraId="19BF156A" w14:textId="77777777" w:rsidR="00486522" w:rsidRDefault="00486522">
      <w:pPr>
        <w:pStyle w:val="BodyText"/>
        <w:overflowPunct w:val="0"/>
        <w:spacing w:before="8"/>
        <w:rPr>
          <w:sz w:val="20"/>
          <w:szCs w:val="20"/>
        </w:rPr>
      </w:pPr>
    </w:p>
    <w:p w14:paraId="52A549F1" w14:textId="77777777" w:rsidR="00486522" w:rsidRDefault="00E657F1">
      <w:pPr>
        <w:pStyle w:val="BodyText"/>
        <w:overflowPunct w:val="0"/>
        <w:spacing w:line="254" w:lineRule="auto"/>
        <w:ind w:left="220" w:right="302"/>
      </w:pPr>
      <w:r>
        <w:t xml:space="preserve">18.4 The </w:t>
      </w:r>
      <w:r>
        <w:rPr>
          <w:i/>
          <w:iCs/>
        </w:rPr>
        <w:t xml:space="preserve">Consultant </w:t>
      </w:r>
      <w:r>
        <w:t xml:space="preserve">submits to the </w:t>
      </w:r>
      <w:r>
        <w:rPr>
          <w:i/>
          <w:iCs/>
        </w:rPr>
        <w:t xml:space="preserve">Client </w:t>
      </w:r>
      <w:r>
        <w:t xml:space="preserve">for acceptance a list of the names of the people for whom passes are required. On acceptance, the </w:t>
      </w:r>
      <w:r>
        <w:rPr>
          <w:i/>
          <w:iCs/>
        </w:rPr>
        <w:t xml:space="preserve">Client </w:t>
      </w:r>
      <w:r>
        <w:t xml:space="preserve">issues the passes to the </w:t>
      </w:r>
      <w:r>
        <w:rPr>
          <w:i/>
          <w:iCs/>
        </w:rPr>
        <w:t>Consultant</w:t>
      </w:r>
      <w:r>
        <w:t xml:space="preserve">. Each pass is returned to the </w:t>
      </w:r>
      <w:r>
        <w:rPr>
          <w:i/>
          <w:iCs/>
        </w:rPr>
        <w:t xml:space="preserve">Client </w:t>
      </w:r>
      <w:r>
        <w:t xml:space="preserve">when the person no longer requires access to that part of the Client’s Premises or after the </w:t>
      </w:r>
      <w:r>
        <w:rPr>
          <w:i/>
          <w:iCs/>
        </w:rPr>
        <w:t xml:space="preserve">Client </w:t>
      </w:r>
      <w:r>
        <w:t>has given notice that the person is not to be admitted to the Client’s Premises.</w:t>
      </w:r>
    </w:p>
    <w:p w14:paraId="2A127280" w14:textId="77777777" w:rsidR="00486522" w:rsidRDefault="00486522">
      <w:pPr>
        <w:pStyle w:val="BodyText"/>
        <w:overflowPunct w:val="0"/>
        <w:spacing w:before="10"/>
        <w:rPr>
          <w:sz w:val="20"/>
          <w:szCs w:val="20"/>
        </w:rPr>
      </w:pPr>
    </w:p>
    <w:p w14:paraId="20BF6B13" w14:textId="77777777" w:rsidR="00486522" w:rsidRDefault="00E657F1">
      <w:pPr>
        <w:pStyle w:val="BodyText"/>
        <w:overflowPunct w:val="0"/>
        <w:spacing w:line="254" w:lineRule="auto"/>
        <w:ind w:left="220" w:right="620"/>
      </w:pPr>
      <w:r>
        <w:t xml:space="preserve">18.5 The </w:t>
      </w:r>
      <w:r>
        <w:rPr>
          <w:i/>
          <w:iCs/>
        </w:rPr>
        <w:t xml:space="preserve">Consultant </w:t>
      </w:r>
      <w:r>
        <w:t xml:space="preserve">does not take photographs of the Client’s Premises or of work carried out in connection with the </w:t>
      </w:r>
      <w:r>
        <w:rPr>
          <w:i/>
          <w:iCs/>
        </w:rPr>
        <w:t xml:space="preserve">service </w:t>
      </w:r>
      <w:r>
        <w:t xml:space="preserve">unless it has obtained the acceptance of the </w:t>
      </w:r>
      <w:r>
        <w:rPr>
          <w:i/>
          <w:iCs/>
        </w:rPr>
        <w:t>Client</w:t>
      </w:r>
      <w:r>
        <w:t>.</w:t>
      </w:r>
    </w:p>
    <w:p w14:paraId="6A7B71D2" w14:textId="77777777" w:rsidR="00486522" w:rsidRDefault="00486522">
      <w:pPr>
        <w:pStyle w:val="BodyText"/>
        <w:overflowPunct w:val="0"/>
        <w:spacing w:before="11"/>
        <w:rPr>
          <w:sz w:val="20"/>
          <w:szCs w:val="20"/>
        </w:rPr>
      </w:pPr>
    </w:p>
    <w:p w14:paraId="1CCA6ECA" w14:textId="77777777" w:rsidR="00486522" w:rsidRDefault="00E657F1">
      <w:pPr>
        <w:pStyle w:val="BodyText"/>
        <w:overflowPunct w:val="0"/>
        <w:spacing w:line="251" w:lineRule="auto"/>
        <w:ind w:left="220" w:right="730"/>
      </w:pPr>
      <w:r>
        <w:t xml:space="preserve">18.6 The </w:t>
      </w:r>
      <w:r>
        <w:rPr>
          <w:i/>
          <w:iCs/>
        </w:rPr>
        <w:t xml:space="preserve">Consultant </w:t>
      </w:r>
      <w:r>
        <w:t>takes the measures needed to prevent its and its subcontractors’ people taking, publishing or otherwise circulating such photographs.</w:t>
      </w:r>
    </w:p>
    <w:p w14:paraId="1D090BA2" w14:textId="77777777" w:rsidR="00486522" w:rsidRDefault="00486522">
      <w:pPr>
        <w:pStyle w:val="Heading1"/>
        <w:overflowPunct w:val="0"/>
        <w:spacing w:before="203"/>
        <w:ind w:left="0"/>
      </w:pPr>
    </w:p>
    <w:p w14:paraId="7F100DEE" w14:textId="77777777" w:rsidR="00486522" w:rsidRDefault="00E657F1">
      <w:pPr>
        <w:pStyle w:val="Heading1"/>
        <w:overflowPunct w:val="0"/>
        <w:spacing w:before="203"/>
        <w:ind w:left="112"/>
      </w:pPr>
      <w:r>
        <w:t>Option Z5 - Prevention of fraud and bribery</w:t>
      </w:r>
    </w:p>
    <w:p w14:paraId="25F359A0" w14:textId="77777777" w:rsidR="00486522" w:rsidRDefault="00486522">
      <w:pPr>
        <w:pStyle w:val="BodyText"/>
        <w:overflowPunct w:val="0"/>
        <w:spacing w:before="10"/>
        <w:rPr>
          <w:b/>
          <w:bCs/>
        </w:rPr>
      </w:pPr>
    </w:p>
    <w:p w14:paraId="03C213D7" w14:textId="77777777" w:rsidR="00486522" w:rsidRDefault="00E657F1">
      <w:pPr>
        <w:pStyle w:val="BodyText"/>
        <w:overflowPunct w:val="0"/>
        <w:ind w:left="112"/>
      </w:pPr>
      <w:r>
        <w:t>Insert new clauses:</w:t>
      </w:r>
    </w:p>
    <w:p w14:paraId="477FC1DF" w14:textId="77777777" w:rsidR="00486522" w:rsidRDefault="00486522">
      <w:pPr>
        <w:pStyle w:val="BodyText"/>
        <w:overflowPunct w:val="0"/>
        <w:spacing w:before="5"/>
      </w:pPr>
    </w:p>
    <w:p w14:paraId="0B3D6CA5" w14:textId="77777777" w:rsidR="00486522" w:rsidRDefault="00E657F1">
      <w:pPr>
        <w:tabs>
          <w:tab w:val="left" w:pos="785"/>
        </w:tabs>
        <w:overflowPunct w:val="0"/>
        <w:spacing w:line="254" w:lineRule="auto"/>
        <w:ind w:left="142" w:right="278"/>
      </w:pPr>
      <w:r>
        <w:t xml:space="preserve">17.4.1 The </w:t>
      </w:r>
      <w:r>
        <w:rPr>
          <w:i/>
          <w:iCs/>
        </w:rPr>
        <w:t xml:space="preserve">Consultant </w:t>
      </w:r>
      <w:r>
        <w:t xml:space="preserve">represents and warrants that neither it, nor to the best of its knowledge any of its people, have at any time prior to the date of this </w:t>
      </w:r>
      <w:proofErr w:type="gramStart"/>
      <w:r>
        <w:t>contract</w:t>
      </w:r>
      <w:proofErr w:type="gramEnd"/>
    </w:p>
    <w:p w14:paraId="4E7DA73E" w14:textId="77777777" w:rsidR="00486522" w:rsidRDefault="00486522">
      <w:pPr>
        <w:pStyle w:val="BodyText"/>
        <w:overflowPunct w:val="0"/>
        <w:spacing w:before="10"/>
        <w:rPr>
          <w:sz w:val="20"/>
          <w:szCs w:val="20"/>
        </w:rPr>
      </w:pPr>
    </w:p>
    <w:p w14:paraId="4585E34B" w14:textId="77777777" w:rsidR="00486522" w:rsidRDefault="00E657F1">
      <w:pPr>
        <w:pStyle w:val="ListParagraph"/>
        <w:numPr>
          <w:ilvl w:val="3"/>
          <w:numId w:val="7"/>
        </w:numPr>
        <w:tabs>
          <w:tab w:val="left" w:pos="1049"/>
        </w:tabs>
        <w:overflowPunct w:val="0"/>
        <w:spacing w:line="232" w:lineRule="auto"/>
        <w:ind w:right="217"/>
        <w:jc w:val="both"/>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14:paraId="3C6D920F" w14:textId="77777777" w:rsidR="00486522" w:rsidRDefault="00486522">
      <w:pPr>
        <w:pStyle w:val="BodyText"/>
        <w:overflowPunct w:val="0"/>
        <w:spacing w:before="1"/>
        <w:rPr>
          <w:sz w:val="21"/>
          <w:szCs w:val="21"/>
        </w:rPr>
      </w:pPr>
    </w:p>
    <w:p w14:paraId="52890CCF" w14:textId="77777777" w:rsidR="00486522" w:rsidRDefault="00E657F1">
      <w:pPr>
        <w:pStyle w:val="ListParagraph"/>
        <w:numPr>
          <w:ilvl w:val="3"/>
          <w:numId w:val="7"/>
        </w:numPr>
        <w:tabs>
          <w:tab w:val="left" w:pos="1049"/>
        </w:tabs>
        <w:overflowPunct w:val="0"/>
        <w:ind w:right="218"/>
        <w:jc w:val="both"/>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14:paraId="6EBD465A" w14:textId="77777777" w:rsidR="00486522" w:rsidRDefault="00486522">
      <w:pPr>
        <w:pStyle w:val="BodyText"/>
        <w:overflowPunct w:val="0"/>
        <w:spacing w:before="10"/>
        <w:rPr>
          <w:sz w:val="20"/>
          <w:szCs w:val="20"/>
        </w:rPr>
      </w:pPr>
    </w:p>
    <w:p w14:paraId="6E40CCC6" w14:textId="77777777" w:rsidR="00486522" w:rsidRDefault="00E657F1">
      <w:pPr>
        <w:tabs>
          <w:tab w:val="left" w:pos="787"/>
        </w:tabs>
        <w:overflowPunct w:val="0"/>
        <w:ind w:left="142"/>
      </w:pPr>
      <w:r>
        <w:t xml:space="preserve">17.4.2 During the carrying out of the </w:t>
      </w:r>
      <w:r>
        <w:rPr>
          <w:i/>
        </w:rPr>
        <w:t>service</w:t>
      </w:r>
      <w:r>
        <w:rPr>
          <w:i/>
          <w:iCs/>
        </w:rPr>
        <w:t xml:space="preserve"> </w:t>
      </w:r>
      <w:r>
        <w:t xml:space="preserve">the </w:t>
      </w:r>
      <w:r>
        <w:rPr>
          <w:i/>
          <w:iCs/>
        </w:rPr>
        <w:t xml:space="preserve">Consultant </w:t>
      </w:r>
      <w:r>
        <w:t>does</w:t>
      </w:r>
      <w:r>
        <w:rPr>
          <w:spacing w:val="-4"/>
        </w:rPr>
        <w:t xml:space="preserve"> </w:t>
      </w:r>
      <w:proofErr w:type="gramStart"/>
      <w:r>
        <w:t>not</w:t>
      </w:r>
      <w:proofErr w:type="gramEnd"/>
    </w:p>
    <w:p w14:paraId="46FCBF4A" w14:textId="77777777" w:rsidR="00486522" w:rsidRDefault="00486522">
      <w:pPr>
        <w:pStyle w:val="BodyText"/>
        <w:overflowPunct w:val="0"/>
        <w:spacing w:before="7"/>
      </w:pPr>
    </w:p>
    <w:p w14:paraId="6943615B" w14:textId="77777777" w:rsidR="00486522" w:rsidRDefault="00E657F1">
      <w:pPr>
        <w:pStyle w:val="ListParagraph"/>
        <w:numPr>
          <w:ilvl w:val="3"/>
          <w:numId w:val="7"/>
        </w:numPr>
        <w:tabs>
          <w:tab w:val="left" w:pos="1049"/>
        </w:tabs>
        <w:overflowPunct w:val="0"/>
        <w:ind w:hanging="361"/>
      </w:pPr>
      <w:r>
        <w:rPr>
          <w:sz w:val="22"/>
          <w:szCs w:val="22"/>
        </w:rPr>
        <w:t>commit a Prohibited Act</w:t>
      </w:r>
      <w:r>
        <w:rPr>
          <w:spacing w:val="-2"/>
          <w:sz w:val="22"/>
          <w:szCs w:val="22"/>
        </w:rPr>
        <w:t xml:space="preserve"> </w:t>
      </w:r>
      <w:r>
        <w:rPr>
          <w:sz w:val="22"/>
          <w:szCs w:val="22"/>
        </w:rPr>
        <w:t>and</w:t>
      </w:r>
    </w:p>
    <w:p w14:paraId="58FADA57" w14:textId="77777777" w:rsidR="00486522" w:rsidRDefault="00486522">
      <w:pPr>
        <w:pStyle w:val="BodyText"/>
        <w:overflowPunct w:val="0"/>
        <w:spacing w:before="7"/>
        <w:rPr>
          <w:sz w:val="20"/>
          <w:szCs w:val="20"/>
        </w:rPr>
      </w:pPr>
    </w:p>
    <w:p w14:paraId="2A97263B" w14:textId="77777777" w:rsidR="00486522" w:rsidRDefault="00E657F1">
      <w:pPr>
        <w:pStyle w:val="ListParagraph"/>
        <w:numPr>
          <w:ilvl w:val="3"/>
          <w:numId w:val="7"/>
        </w:numPr>
        <w:tabs>
          <w:tab w:val="left" w:pos="1049"/>
        </w:tabs>
        <w:overflowPunct w:val="0"/>
        <w:spacing w:before="7"/>
        <w:ind w:hanging="361"/>
      </w:pPr>
      <w:r>
        <w:rPr>
          <w:sz w:val="22"/>
          <w:szCs w:val="22"/>
        </w:rPr>
        <w:t>do</w:t>
      </w:r>
      <w:r>
        <w:rPr>
          <w:spacing w:val="19"/>
          <w:sz w:val="22"/>
          <w:szCs w:val="22"/>
        </w:rPr>
        <w:t xml:space="preserve"> </w:t>
      </w:r>
      <w:r>
        <w:rPr>
          <w:sz w:val="22"/>
          <w:szCs w:val="22"/>
        </w:rPr>
        <w:t>or</w:t>
      </w:r>
      <w:r>
        <w:rPr>
          <w:spacing w:val="19"/>
          <w:sz w:val="22"/>
          <w:szCs w:val="22"/>
        </w:rPr>
        <w:t xml:space="preserve"> </w:t>
      </w:r>
      <w:r>
        <w:rPr>
          <w:sz w:val="22"/>
          <w:szCs w:val="22"/>
        </w:rPr>
        <w:t>suffer</w:t>
      </w:r>
      <w:r>
        <w:rPr>
          <w:spacing w:val="19"/>
          <w:sz w:val="22"/>
          <w:szCs w:val="22"/>
        </w:rPr>
        <w:t xml:space="preserve"> </w:t>
      </w:r>
      <w:r>
        <w:rPr>
          <w:sz w:val="22"/>
          <w:szCs w:val="22"/>
        </w:rPr>
        <w:t>anything</w:t>
      </w:r>
      <w:r>
        <w:rPr>
          <w:spacing w:val="18"/>
          <w:sz w:val="22"/>
          <w:szCs w:val="22"/>
        </w:rPr>
        <w:t xml:space="preserve"> </w:t>
      </w:r>
      <w:r>
        <w:rPr>
          <w:sz w:val="22"/>
          <w:szCs w:val="22"/>
        </w:rPr>
        <w:t>to</w:t>
      </w:r>
      <w:r>
        <w:rPr>
          <w:spacing w:val="17"/>
          <w:sz w:val="22"/>
          <w:szCs w:val="22"/>
        </w:rPr>
        <w:t xml:space="preserve"> </w:t>
      </w:r>
      <w:r>
        <w:rPr>
          <w:sz w:val="22"/>
          <w:szCs w:val="22"/>
        </w:rPr>
        <w:t>be</w:t>
      </w:r>
      <w:r>
        <w:rPr>
          <w:spacing w:val="20"/>
          <w:sz w:val="22"/>
          <w:szCs w:val="22"/>
        </w:rPr>
        <w:t xml:space="preserve"> </w:t>
      </w:r>
      <w:r>
        <w:rPr>
          <w:sz w:val="22"/>
          <w:szCs w:val="22"/>
        </w:rPr>
        <w:t>done</w:t>
      </w:r>
      <w:r>
        <w:rPr>
          <w:spacing w:val="20"/>
          <w:sz w:val="22"/>
          <w:szCs w:val="22"/>
        </w:rPr>
        <w:t xml:space="preserve"> </w:t>
      </w:r>
      <w:r>
        <w:rPr>
          <w:sz w:val="22"/>
          <w:szCs w:val="22"/>
        </w:rPr>
        <w:t>which</w:t>
      </w:r>
      <w:r>
        <w:rPr>
          <w:spacing w:val="21"/>
          <w:sz w:val="22"/>
          <w:szCs w:val="22"/>
        </w:rPr>
        <w:t xml:space="preserve"> </w:t>
      </w:r>
      <w:r>
        <w:rPr>
          <w:sz w:val="22"/>
          <w:szCs w:val="22"/>
        </w:rPr>
        <w:t>would</w:t>
      </w:r>
      <w:r>
        <w:rPr>
          <w:spacing w:val="21"/>
          <w:sz w:val="22"/>
          <w:szCs w:val="22"/>
        </w:rPr>
        <w:t xml:space="preserve"> </w:t>
      </w:r>
      <w:r>
        <w:rPr>
          <w:sz w:val="22"/>
          <w:szCs w:val="22"/>
        </w:rPr>
        <w:t>cause</w:t>
      </w:r>
      <w:r>
        <w:rPr>
          <w:spacing w:val="20"/>
          <w:sz w:val="22"/>
          <w:szCs w:val="22"/>
        </w:rPr>
        <w:t xml:space="preserve"> </w:t>
      </w:r>
      <w:r>
        <w:rPr>
          <w:sz w:val="22"/>
          <w:szCs w:val="22"/>
        </w:rPr>
        <w:t>the</w:t>
      </w:r>
      <w:r>
        <w:rPr>
          <w:spacing w:val="21"/>
          <w:sz w:val="22"/>
          <w:szCs w:val="22"/>
        </w:rPr>
        <w:t xml:space="preserve"> </w:t>
      </w:r>
      <w:r>
        <w:rPr>
          <w:i/>
          <w:iCs/>
          <w:sz w:val="22"/>
          <w:szCs w:val="22"/>
        </w:rPr>
        <w:t>Client</w:t>
      </w:r>
      <w:r>
        <w:rPr>
          <w:i/>
          <w:iCs/>
          <w:spacing w:val="23"/>
          <w:sz w:val="22"/>
          <w:szCs w:val="22"/>
        </w:rPr>
        <w:t xml:space="preserve"> </w:t>
      </w:r>
      <w:r>
        <w:rPr>
          <w:sz w:val="22"/>
          <w:szCs w:val="22"/>
        </w:rPr>
        <w:t>or</w:t>
      </w:r>
      <w:r>
        <w:rPr>
          <w:spacing w:val="22"/>
          <w:sz w:val="22"/>
          <w:szCs w:val="22"/>
        </w:rPr>
        <w:t xml:space="preserve"> </w:t>
      </w:r>
      <w:r>
        <w:rPr>
          <w:sz w:val="22"/>
          <w:szCs w:val="22"/>
        </w:rPr>
        <w:t>any</w:t>
      </w:r>
      <w:r>
        <w:rPr>
          <w:spacing w:val="18"/>
          <w:sz w:val="22"/>
          <w:szCs w:val="22"/>
        </w:rPr>
        <w:t xml:space="preserve"> </w:t>
      </w:r>
      <w:r>
        <w:rPr>
          <w:sz w:val="22"/>
          <w:szCs w:val="22"/>
        </w:rPr>
        <w:t>of</w:t>
      </w:r>
      <w:r>
        <w:rPr>
          <w:spacing w:val="20"/>
          <w:sz w:val="22"/>
          <w:szCs w:val="22"/>
        </w:rPr>
        <w:t xml:space="preserve"> </w:t>
      </w:r>
      <w:r>
        <w:rPr>
          <w:sz w:val="22"/>
          <w:szCs w:val="22"/>
        </w:rPr>
        <w:t>the</w:t>
      </w:r>
      <w:r>
        <w:rPr>
          <w:spacing w:val="23"/>
          <w:sz w:val="22"/>
          <w:szCs w:val="22"/>
        </w:rPr>
        <w:t xml:space="preserve"> </w:t>
      </w:r>
      <w:proofErr w:type="gramStart"/>
      <w:r>
        <w:rPr>
          <w:i/>
          <w:iCs/>
          <w:sz w:val="22"/>
          <w:szCs w:val="22"/>
        </w:rPr>
        <w:t>Client’s</w:t>
      </w:r>
      <w:proofErr w:type="gramEnd"/>
    </w:p>
    <w:p w14:paraId="03A26B1F" w14:textId="77777777" w:rsidR="00486522" w:rsidRDefault="00E657F1">
      <w:pPr>
        <w:pStyle w:val="BodyText"/>
        <w:overflowPunct w:val="0"/>
        <w:ind w:left="832" w:right="218"/>
        <w:jc w:val="both"/>
      </w:pPr>
      <w:r>
        <w:t>employees, consultants, contractors, sub-</w:t>
      </w:r>
      <w:proofErr w:type="gramStart"/>
      <w:r>
        <w:t>contractors</w:t>
      </w:r>
      <w:proofErr w:type="gramEnd"/>
      <w:r>
        <w:t xml:space="preserve"> or agents to contravene any of the Relevant Requirements or otherwise incur any liability in relation to the Relevant Requirements.</w:t>
      </w:r>
    </w:p>
    <w:p w14:paraId="08F434E5" w14:textId="77777777" w:rsidR="00486522" w:rsidRDefault="00486522">
      <w:pPr>
        <w:pStyle w:val="BodyText"/>
        <w:overflowPunct w:val="0"/>
        <w:rPr>
          <w:sz w:val="21"/>
          <w:szCs w:val="21"/>
        </w:rPr>
      </w:pPr>
    </w:p>
    <w:p w14:paraId="1B9DE440" w14:textId="77777777" w:rsidR="00486522" w:rsidRDefault="00E657F1">
      <w:pPr>
        <w:pStyle w:val="ListParagraph"/>
        <w:tabs>
          <w:tab w:val="left" w:pos="851"/>
        </w:tabs>
        <w:overflowPunct w:val="0"/>
        <w:spacing w:before="1"/>
        <w:ind w:left="142"/>
      </w:pPr>
      <w:r>
        <w:rPr>
          <w:sz w:val="22"/>
          <w:szCs w:val="22"/>
        </w:rPr>
        <w:t>17.4.3</w:t>
      </w:r>
      <w:r>
        <w:rPr>
          <w:sz w:val="22"/>
          <w:szCs w:val="22"/>
        </w:rPr>
        <w:tab/>
        <w:t>In Providing the Service the</w:t>
      </w:r>
      <w:r>
        <w:rPr>
          <w:spacing w:val="-8"/>
          <w:sz w:val="22"/>
          <w:szCs w:val="22"/>
        </w:rPr>
        <w:t xml:space="preserve"> </w:t>
      </w:r>
      <w:r>
        <w:rPr>
          <w:i/>
          <w:iCs/>
          <w:sz w:val="22"/>
          <w:szCs w:val="22"/>
        </w:rPr>
        <w:t>Consultant</w:t>
      </w:r>
    </w:p>
    <w:p w14:paraId="134A216D" w14:textId="77777777" w:rsidR="00486522" w:rsidRDefault="00486522">
      <w:pPr>
        <w:pStyle w:val="BodyText"/>
        <w:overflowPunct w:val="0"/>
        <w:spacing w:before="9"/>
        <w:rPr>
          <w:i/>
          <w:iCs/>
        </w:rPr>
      </w:pPr>
    </w:p>
    <w:p w14:paraId="1DF11297" w14:textId="77777777" w:rsidR="00486522" w:rsidRDefault="00E657F1">
      <w:pPr>
        <w:pStyle w:val="ListParagraph"/>
        <w:numPr>
          <w:ilvl w:val="3"/>
          <w:numId w:val="7"/>
        </w:numPr>
        <w:tabs>
          <w:tab w:val="left" w:pos="851"/>
        </w:tabs>
        <w:overflowPunct w:val="0"/>
        <w:spacing w:line="232" w:lineRule="auto"/>
        <w:ind w:left="851" w:right="219"/>
        <w:jc w:val="both"/>
      </w:pPr>
      <w:r>
        <w:rPr>
          <w:sz w:val="22"/>
          <w:szCs w:val="22"/>
        </w:rPr>
        <w:t xml:space="preserve">establishes, </w:t>
      </w:r>
      <w:proofErr w:type="gramStart"/>
      <w:r>
        <w:rPr>
          <w:sz w:val="22"/>
          <w:szCs w:val="22"/>
        </w:rPr>
        <w:t>maintains</w:t>
      </w:r>
      <w:proofErr w:type="gramEnd"/>
      <w:r>
        <w:rPr>
          <w:sz w:val="22"/>
          <w:szCs w:val="22"/>
        </w:rPr>
        <w:t xml:space="preserve"> and enforces, and requires that its subcontractors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14:paraId="4462E2FA" w14:textId="77777777" w:rsidR="00486522" w:rsidRDefault="00486522">
      <w:pPr>
        <w:pStyle w:val="BodyText"/>
        <w:tabs>
          <w:tab w:val="left" w:pos="851"/>
        </w:tabs>
        <w:overflowPunct w:val="0"/>
        <w:spacing w:before="4"/>
        <w:ind w:left="851"/>
        <w:rPr>
          <w:sz w:val="21"/>
          <w:szCs w:val="21"/>
        </w:rPr>
      </w:pPr>
    </w:p>
    <w:p w14:paraId="20AA6C89" w14:textId="77777777" w:rsidR="00486522" w:rsidRDefault="00E657F1">
      <w:pPr>
        <w:pStyle w:val="ListParagraph"/>
        <w:numPr>
          <w:ilvl w:val="3"/>
          <w:numId w:val="7"/>
        </w:numPr>
        <w:tabs>
          <w:tab w:val="left" w:pos="851"/>
        </w:tabs>
        <w:overflowPunct w:val="0"/>
        <w:spacing w:line="232" w:lineRule="auto"/>
        <w:ind w:left="851" w:right="212"/>
        <w:jc w:val="both"/>
      </w:pPr>
      <w:r>
        <w:rPr>
          <w:sz w:val="22"/>
          <w:szCs w:val="22"/>
        </w:rPr>
        <w:t xml:space="preserve">keeps appropriate records of its compliance with this contract and make such records </w:t>
      </w:r>
      <w:r>
        <w:rPr>
          <w:sz w:val="22"/>
          <w:szCs w:val="22"/>
        </w:rPr>
        <w:lastRenderedPageBreak/>
        <w:t xml:space="preserve">available to the </w:t>
      </w:r>
      <w:r>
        <w:rPr>
          <w:i/>
          <w:iCs/>
          <w:sz w:val="22"/>
          <w:szCs w:val="22"/>
        </w:rPr>
        <w:t xml:space="preserve">Client </w:t>
      </w:r>
      <w:r>
        <w:rPr>
          <w:sz w:val="22"/>
          <w:szCs w:val="22"/>
        </w:rPr>
        <w:t>on request and</w:t>
      </w:r>
    </w:p>
    <w:p w14:paraId="451283D5" w14:textId="77777777" w:rsidR="00486522" w:rsidRDefault="00486522">
      <w:pPr>
        <w:pStyle w:val="BodyText"/>
        <w:tabs>
          <w:tab w:val="left" w:pos="851"/>
        </w:tabs>
        <w:overflowPunct w:val="0"/>
        <w:spacing w:before="2"/>
        <w:ind w:left="851"/>
        <w:rPr>
          <w:sz w:val="21"/>
          <w:szCs w:val="21"/>
        </w:rPr>
      </w:pPr>
    </w:p>
    <w:p w14:paraId="725867D4" w14:textId="77777777" w:rsidR="00486522" w:rsidRDefault="00E657F1">
      <w:pPr>
        <w:pStyle w:val="ListParagraph"/>
        <w:numPr>
          <w:ilvl w:val="3"/>
          <w:numId w:val="7"/>
        </w:numPr>
        <w:tabs>
          <w:tab w:val="left" w:pos="851"/>
        </w:tabs>
        <w:overflowPunct w:val="0"/>
        <w:spacing w:line="232" w:lineRule="auto"/>
        <w:ind w:left="851" w:right="214"/>
        <w:jc w:val="both"/>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Pr>
          <w:i/>
          <w:iCs/>
          <w:sz w:val="22"/>
          <w:szCs w:val="22"/>
        </w:rPr>
        <w:t xml:space="preserve">Consultant’s </w:t>
      </w:r>
      <w:r>
        <w:rPr>
          <w:sz w:val="22"/>
          <w:szCs w:val="22"/>
        </w:rPr>
        <w:t xml:space="preserve">people or any person acting on the </w:t>
      </w:r>
      <w:r>
        <w:rPr>
          <w:i/>
          <w:iCs/>
          <w:sz w:val="22"/>
          <w:szCs w:val="22"/>
        </w:rPr>
        <w:t xml:space="preserve">Consultant's </w:t>
      </w:r>
      <w:r>
        <w:rPr>
          <w:sz w:val="22"/>
          <w:szCs w:val="22"/>
        </w:rPr>
        <w:t>behalf from committing a Prohibited</w:t>
      </w:r>
      <w:r>
        <w:rPr>
          <w:spacing w:val="-17"/>
          <w:sz w:val="22"/>
          <w:szCs w:val="22"/>
        </w:rPr>
        <w:t xml:space="preserve"> </w:t>
      </w:r>
      <w:r>
        <w:rPr>
          <w:sz w:val="22"/>
          <w:szCs w:val="22"/>
        </w:rPr>
        <w:t>Act.</w:t>
      </w:r>
    </w:p>
    <w:p w14:paraId="44942DF8" w14:textId="77777777" w:rsidR="00486522" w:rsidRDefault="00486522">
      <w:pPr>
        <w:pStyle w:val="BodyText"/>
        <w:overflowPunct w:val="0"/>
        <w:spacing w:before="4"/>
        <w:rPr>
          <w:sz w:val="21"/>
          <w:szCs w:val="21"/>
        </w:rPr>
      </w:pPr>
    </w:p>
    <w:p w14:paraId="03B469F9" w14:textId="77777777" w:rsidR="00486522" w:rsidRDefault="00E657F1">
      <w:pPr>
        <w:pStyle w:val="ListParagraph"/>
        <w:tabs>
          <w:tab w:val="left" w:pos="851"/>
        </w:tabs>
        <w:overflowPunct w:val="0"/>
        <w:spacing w:before="1" w:line="254" w:lineRule="auto"/>
        <w:ind w:left="142" w:right="686"/>
        <w:jc w:val="both"/>
      </w:pPr>
      <w:r>
        <w:rPr>
          <w:sz w:val="22"/>
          <w:szCs w:val="22"/>
        </w:rPr>
        <w:t xml:space="preserve">17.4.4 The </w:t>
      </w:r>
      <w:r>
        <w:rPr>
          <w:i/>
          <w:iCs/>
          <w:sz w:val="22"/>
          <w:szCs w:val="22"/>
        </w:rPr>
        <w:t xml:space="preserve">Consultant </w:t>
      </w:r>
      <w:r>
        <w:rPr>
          <w:sz w:val="22"/>
          <w:szCs w:val="22"/>
        </w:rPr>
        <w:t xml:space="preserve">immediately notifies the </w:t>
      </w:r>
      <w:r>
        <w:rPr>
          <w:i/>
          <w:iCs/>
          <w:sz w:val="22"/>
          <w:szCs w:val="22"/>
        </w:rPr>
        <w:t xml:space="preserve">Client </w:t>
      </w:r>
      <w:r>
        <w:rPr>
          <w:sz w:val="22"/>
          <w:szCs w:val="22"/>
        </w:rPr>
        <w:t>in writing if it becomes aware of any breach of clause 17.4.1, or has reason to believe that it has or any of its people or subcontractors</w:t>
      </w:r>
      <w:r>
        <w:rPr>
          <w:spacing w:val="-2"/>
          <w:sz w:val="22"/>
          <w:szCs w:val="22"/>
        </w:rPr>
        <w:t xml:space="preserve"> </w:t>
      </w:r>
      <w:proofErr w:type="gramStart"/>
      <w:r>
        <w:rPr>
          <w:sz w:val="22"/>
          <w:szCs w:val="22"/>
        </w:rPr>
        <w:t>have</w:t>
      </w:r>
      <w:proofErr w:type="gramEnd"/>
    </w:p>
    <w:p w14:paraId="3B5237FE" w14:textId="77777777" w:rsidR="00486522" w:rsidRDefault="00486522">
      <w:pPr>
        <w:pStyle w:val="BodyText"/>
        <w:overflowPunct w:val="0"/>
        <w:spacing w:before="8"/>
        <w:rPr>
          <w:sz w:val="20"/>
          <w:szCs w:val="20"/>
        </w:rPr>
      </w:pPr>
    </w:p>
    <w:p w14:paraId="5C3AF080" w14:textId="77777777" w:rsidR="00486522" w:rsidRDefault="00E657F1">
      <w:pPr>
        <w:pStyle w:val="ListParagraph"/>
        <w:numPr>
          <w:ilvl w:val="3"/>
          <w:numId w:val="7"/>
        </w:numPr>
        <w:tabs>
          <w:tab w:val="left" w:pos="851"/>
        </w:tabs>
        <w:overflowPunct w:val="0"/>
        <w:ind w:left="851" w:hanging="361"/>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14:paraId="5C29478C" w14:textId="77777777" w:rsidR="00486522" w:rsidRDefault="00486522">
      <w:pPr>
        <w:pStyle w:val="BodyText"/>
        <w:tabs>
          <w:tab w:val="left" w:pos="851"/>
        </w:tabs>
        <w:overflowPunct w:val="0"/>
        <w:spacing w:before="7"/>
        <w:ind w:left="851"/>
        <w:rPr>
          <w:sz w:val="20"/>
          <w:szCs w:val="20"/>
        </w:rPr>
      </w:pPr>
    </w:p>
    <w:p w14:paraId="36AAB906" w14:textId="77777777" w:rsidR="00486522" w:rsidRDefault="00E657F1">
      <w:pPr>
        <w:pStyle w:val="ListParagraph"/>
        <w:numPr>
          <w:ilvl w:val="3"/>
          <w:numId w:val="7"/>
        </w:numPr>
        <w:tabs>
          <w:tab w:val="left" w:pos="851"/>
        </w:tabs>
        <w:overflowPunct w:val="0"/>
        <w:ind w:left="851" w:right="215"/>
        <w:jc w:val="both"/>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14:paraId="4E88FBFD" w14:textId="77777777" w:rsidR="00486522" w:rsidRDefault="00486522">
      <w:pPr>
        <w:pStyle w:val="BodyText"/>
        <w:tabs>
          <w:tab w:val="left" w:pos="851"/>
        </w:tabs>
        <w:overflowPunct w:val="0"/>
        <w:ind w:left="851"/>
        <w:rPr>
          <w:sz w:val="21"/>
          <w:szCs w:val="21"/>
        </w:rPr>
      </w:pPr>
    </w:p>
    <w:p w14:paraId="7837E675" w14:textId="77777777" w:rsidR="00486522" w:rsidRDefault="00E657F1">
      <w:pPr>
        <w:pStyle w:val="ListParagraph"/>
        <w:numPr>
          <w:ilvl w:val="0"/>
          <w:numId w:val="8"/>
        </w:numPr>
        <w:tabs>
          <w:tab w:val="left" w:pos="851"/>
          <w:tab w:val="left" w:pos="1276"/>
        </w:tabs>
        <w:overflowPunct w:val="0"/>
        <w:spacing w:before="1" w:line="232" w:lineRule="auto"/>
        <w:ind w:left="851" w:right="216"/>
        <w:jc w:val="both"/>
      </w:pPr>
      <w:r>
        <w:rPr>
          <w:sz w:val="22"/>
          <w:szCs w:val="22"/>
        </w:rPr>
        <w:t xml:space="preserve">received a request or demand for any undue financial or other advantage of any kind in </w:t>
      </w:r>
    </w:p>
    <w:p w14:paraId="139116A2" w14:textId="77777777" w:rsidR="00486522" w:rsidRDefault="00E657F1">
      <w:pPr>
        <w:pStyle w:val="ListParagraph"/>
        <w:tabs>
          <w:tab w:val="left" w:pos="851"/>
          <w:tab w:val="left" w:pos="1276"/>
        </w:tabs>
        <w:overflowPunct w:val="0"/>
        <w:spacing w:before="1" w:line="232" w:lineRule="auto"/>
        <w:ind w:left="851" w:right="216"/>
        <w:jc w:val="both"/>
      </w:pPr>
      <w:r>
        <w:rPr>
          <w:sz w:val="22"/>
          <w:szCs w:val="22"/>
        </w:rPr>
        <w:t>connection</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4"/>
          <w:sz w:val="22"/>
          <w:szCs w:val="22"/>
        </w:rPr>
        <w:t xml:space="preserve"> </w:t>
      </w:r>
      <w:r>
        <w:rPr>
          <w:sz w:val="22"/>
          <w:szCs w:val="22"/>
        </w:rPr>
        <w:t>performance</w:t>
      </w:r>
      <w:r>
        <w:rPr>
          <w:spacing w:val="-5"/>
          <w:sz w:val="22"/>
          <w:szCs w:val="22"/>
        </w:rPr>
        <w:t xml:space="preserve"> </w:t>
      </w:r>
      <w:r>
        <w:rPr>
          <w:sz w:val="22"/>
          <w:szCs w:val="22"/>
        </w:rPr>
        <w:t>of</w:t>
      </w:r>
      <w:r>
        <w:rPr>
          <w:spacing w:val="-3"/>
          <w:sz w:val="22"/>
          <w:szCs w:val="22"/>
        </w:rPr>
        <w:t xml:space="preserve"> </w:t>
      </w:r>
      <w:r>
        <w:rPr>
          <w:sz w:val="22"/>
          <w:szCs w:val="22"/>
        </w:rPr>
        <w:t>this</w:t>
      </w:r>
      <w:r>
        <w:rPr>
          <w:spacing w:val="-5"/>
          <w:sz w:val="22"/>
          <w:szCs w:val="22"/>
        </w:rPr>
        <w:t xml:space="preserve"> </w:t>
      </w:r>
      <w:r>
        <w:rPr>
          <w:sz w:val="22"/>
          <w:szCs w:val="22"/>
        </w:rPr>
        <w:t>contract</w:t>
      </w:r>
      <w:r>
        <w:rPr>
          <w:spacing w:val="-4"/>
          <w:sz w:val="22"/>
          <w:szCs w:val="22"/>
        </w:rPr>
        <w:t xml:space="preserve"> </w:t>
      </w:r>
      <w:r>
        <w:rPr>
          <w:sz w:val="22"/>
          <w:szCs w:val="22"/>
        </w:rPr>
        <w:t>or</w:t>
      </w:r>
      <w:r>
        <w:rPr>
          <w:spacing w:val="-3"/>
          <w:sz w:val="22"/>
          <w:szCs w:val="22"/>
        </w:rPr>
        <w:t xml:space="preserve"> </w:t>
      </w:r>
      <w:r>
        <w:rPr>
          <w:sz w:val="22"/>
          <w:szCs w:val="22"/>
        </w:rPr>
        <w:t>otherwise</w:t>
      </w:r>
      <w:r>
        <w:rPr>
          <w:spacing w:val="-3"/>
          <w:sz w:val="22"/>
          <w:szCs w:val="22"/>
        </w:rPr>
        <w:t xml:space="preserve"> </w:t>
      </w:r>
      <w:r>
        <w:rPr>
          <w:sz w:val="22"/>
          <w:szCs w:val="22"/>
        </w:rPr>
        <w:t>suspects</w:t>
      </w:r>
      <w:r>
        <w:rPr>
          <w:spacing w:val="-5"/>
          <w:sz w:val="22"/>
          <w:szCs w:val="22"/>
        </w:rPr>
        <w:t xml:space="preserve"> </w:t>
      </w:r>
      <w:r>
        <w:rPr>
          <w:sz w:val="22"/>
          <w:szCs w:val="22"/>
        </w:rPr>
        <w:t>that</w:t>
      </w:r>
      <w:r>
        <w:rPr>
          <w:spacing w:val="-4"/>
          <w:sz w:val="22"/>
          <w:szCs w:val="22"/>
        </w:rPr>
        <w:t xml:space="preserve"> </w:t>
      </w:r>
      <w:r>
        <w:rPr>
          <w:sz w:val="22"/>
          <w:szCs w:val="22"/>
        </w:rPr>
        <w:t>any</w:t>
      </w:r>
      <w:r>
        <w:rPr>
          <w:spacing w:val="-6"/>
          <w:sz w:val="22"/>
          <w:szCs w:val="22"/>
        </w:rPr>
        <w:t xml:space="preserve"> </w:t>
      </w:r>
      <w:r>
        <w:rPr>
          <w:sz w:val="22"/>
          <w:szCs w:val="22"/>
        </w:rPr>
        <w:t>person</w:t>
      </w:r>
      <w:r>
        <w:rPr>
          <w:spacing w:val="-3"/>
          <w:sz w:val="22"/>
          <w:szCs w:val="22"/>
        </w:rPr>
        <w:t xml:space="preserve"> </w:t>
      </w:r>
      <w:r>
        <w:rPr>
          <w:sz w:val="22"/>
          <w:szCs w:val="22"/>
        </w:rPr>
        <w:t>or party directly or indirectly connected with this contract has committed or attempted to commit a Prohibited</w:t>
      </w:r>
      <w:r>
        <w:rPr>
          <w:spacing w:val="-1"/>
          <w:sz w:val="22"/>
          <w:szCs w:val="22"/>
        </w:rPr>
        <w:t xml:space="preserve"> </w:t>
      </w:r>
      <w:r>
        <w:rPr>
          <w:sz w:val="22"/>
          <w:szCs w:val="22"/>
        </w:rPr>
        <w:t>Act.</w:t>
      </w:r>
    </w:p>
    <w:p w14:paraId="401E0FB5" w14:textId="77777777" w:rsidR="00486522" w:rsidRDefault="00486522">
      <w:pPr>
        <w:pStyle w:val="BodyText"/>
        <w:overflowPunct w:val="0"/>
        <w:rPr>
          <w:sz w:val="24"/>
          <w:szCs w:val="24"/>
        </w:rPr>
      </w:pPr>
    </w:p>
    <w:p w14:paraId="5C4D57D6" w14:textId="77777777" w:rsidR="00486522" w:rsidRDefault="00E657F1">
      <w:pPr>
        <w:pStyle w:val="ListParagraph"/>
        <w:tabs>
          <w:tab w:val="left" w:pos="709"/>
        </w:tabs>
        <w:overflowPunct w:val="0"/>
        <w:spacing w:before="209" w:line="254" w:lineRule="auto"/>
        <w:ind w:left="142" w:right="783"/>
      </w:pPr>
      <w:r>
        <w:rPr>
          <w:sz w:val="22"/>
          <w:szCs w:val="22"/>
        </w:rPr>
        <w:t xml:space="preserve">17.4.5 If the </w:t>
      </w:r>
      <w:r>
        <w:rPr>
          <w:i/>
          <w:iCs/>
          <w:sz w:val="22"/>
          <w:szCs w:val="22"/>
        </w:rPr>
        <w:t xml:space="preserve">Consultant </w:t>
      </w:r>
      <w:r>
        <w:rPr>
          <w:sz w:val="22"/>
          <w:szCs w:val="22"/>
        </w:rPr>
        <w:t xml:space="preserve">makes a notification to the </w:t>
      </w:r>
      <w:r>
        <w:rPr>
          <w:i/>
          <w:iCs/>
          <w:sz w:val="22"/>
          <w:szCs w:val="22"/>
        </w:rPr>
        <w:t xml:space="preserve">Client </w:t>
      </w:r>
      <w:r>
        <w:rPr>
          <w:sz w:val="22"/>
          <w:szCs w:val="22"/>
        </w:rPr>
        <w:t xml:space="preserve">pursuant to clause 17.4.4, the </w:t>
      </w:r>
      <w:r>
        <w:rPr>
          <w:i/>
          <w:iCs/>
          <w:sz w:val="22"/>
          <w:szCs w:val="22"/>
        </w:rPr>
        <w:t xml:space="preserve">Consultant </w:t>
      </w:r>
      <w:r>
        <w:rPr>
          <w:sz w:val="22"/>
          <w:szCs w:val="22"/>
        </w:rPr>
        <w:t xml:space="preserve">responds promptly to the </w:t>
      </w:r>
      <w:r>
        <w:rPr>
          <w:i/>
          <w:iCs/>
          <w:sz w:val="22"/>
          <w:szCs w:val="22"/>
        </w:rPr>
        <w:t xml:space="preserve">Client's </w:t>
      </w:r>
      <w:r>
        <w:rPr>
          <w:sz w:val="22"/>
          <w:szCs w:val="22"/>
        </w:rPr>
        <w:t xml:space="preserve">enquiries, co-operates with any investigation, and allows the </w:t>
      </w:r>
      <w:r>
        <w:rPr>
          <w:i/>
          <w:iCs/>
          <w:sz w:val="22"/>
          <w:szCs w:val="22"/>
        </w:rPr>
        <w:t xml:space="preserve">Client </w:t>
      </w:r>
      <w:r>
        <w:rPr>
          <w:sz w:val="22"/>
          <w:szCs w:val="22"/>
        </w:rPr>
        <w:t>to audit any books, records and/or any other relevant documentation in accordance with this</w:t>
      </w:r>
      <w:r>
        <w:rPr>
          <w:spacing w:val="-4"/>
          <w:sz w:val="22"/>
          <w:szCs w:val="22"/>
        </w:rPr>
        <w:t xml:space="preserve"> </w:t>
      </w:r>
      <w:r>
        <w:rPr>
          <w:sz w:val="22"/>
          <w:szCs w:val="22"/>
        </w:rPr>
        <w:t>contract.</w:t>
      </w:r>
    </w:p>
    <w:p w14:paraId="1E2F98B7" w14:textId="77777777" w:rsidR="00486522" w:rsidRDefault="00486522">
      <w:pPr>
        <w:pStyle w:val="BodyText"/>
        <w:overflowPunct w:val="0"/>
        <w:spacing w:before="8"/>
        <w:rPr>
          <w:sz w:val="20"/>
          <w:szCs w:val="20"/>
        </w:rPr>
      </w:pPr>
    </w:p>
    <w:p w14:paraId="23027482" w14:textId="77777777" w:rsidR="00486522" w:rsidRDefault="00E657F1">
      <w:pPr>
        <w:pStyle w:val="ListParagraph"/>
        <w:tabs>
          <w:tab w:val="left" w:pos="851"/>
        </w:tabs>
        <w:overflowPunct w:val="0"/>
        <w:spacing w:before="1" w:line="254" w:lineRule="auto"/>
        <w:ind w:left="142" w:right="1021"/>
      </w:pPr>
      <w:r>
        <w:rPr>
          <w:sz w:val="22"/>
          <w:szCs w:val="22"/>
        </w:rPr>
        <w:t xml:space="preserve">17.4.6 If the </w:t>
      </w:r>
      <w:r>
        <w:rPr>
          <w:i/>
          <w:iCs/>
          <w:sz w:val="22"/>
          <w:szCs w:val="22"/>
        </w:rPr>
        <w:t xml:space="preserve">Consultant </w:t>
      </w:r>
      <w:r>
        <w:rPr>
          <w:sz w:val="22"/>
          <w:szCs w:val="22"/>
        </w:rPr>
        <w:t xml:space="preserve">breaches clause 17.4.3, the </w:t>
      </w:r>
      <w:r>
        <w:rPr>
          <w:i/>
          <w:iCs/>
          <w:sz w:val="22"/>
          <w:szCs w:val="22"/>
        </w:rPr>
        <w:t xml:space="preserve">Client </w:t>
      </w:r>
      <w:r>
        <w:rPr>
          <w:sz w:val="22"/>
          <w:szCs w:val="22"/>
        </w:rPr>
        <w:t xml:space="preserve">may by notice require the </w:t>
      </w:r>
      <w:r>
        <w:rPr>
          <w:i/>
          <w:iCs/>
          <w:sz w:val="22"/>
          <w:szCs w:val="22"/>
        </w:rPr>
        <w:t xml:space="preserve">Consultant </w:t>
      </w:r>
      <w:r>
        <w:rPr>
          <w:sz w:val="22"/>
          <w:szCs w:val="22"/>
        </w:rPr>
        <w:t xml:space="preserve">to remove from carrying out the </w:t>
      </w:r>
      <w:r>
        <w:rPr>
          <w:i/>
          <w:iCs/>
          <w:sz w:val="22"/>
          <w:szCs w:val="22"/>
        </w:rPr>
        <w:t xml:space="preserve">service </w:t>
      </w:r>
      <w:r>
        <w:rPr>
          <w:sz w:val="22"/>
          <w:szCs w:val="22"/>
        </w:rPr>
        <w:t xml:space="preserve">any person whose acts or omissions have caused the </w:t>
      </w:r>
      <w:r>
        <w:rPr>
          <w:i/>
          <w:iCs/>
          <w:sz w:val="22"/>
          <w:szCs w:val="22"/>
        </w:rPr>
        <w:t>Consultant</w:t>
      </w:r>
      <w:r>
        <w:rPr>
          <w:sz w:val="22"/>
          <w:szCs w:val="22"/>
        </w:rPr>
        <w:t>’s</w:t>
      </w:r>
      <w:r>
        <w:rPr>
          <w:spacing w:val="-1"/>
          <w:sz w:val="22"/>
          <w:szCs w:val="22"/>
        </w:rPr>
        <w:t xml:space="preserve"> </w:t>
      </w:r>
      <w:r>
        <w:rPr>
          <w:sz w:val="22"/>
          <w:szCs w:val="22"/>
        </w:rPr>
        <w:t>breach.</w:t>
      </w:r>
    </w:p>
    <w:p w14:paraId="303C5267" w14:textId="77777777" w:rsidR="00486522" w:rsidRDefault="00486522">
      <w:pPr>
        <w:pStyle w:val="BodyText"/>
        <w:overflowPunct w:val="0"/>
        <w:rPr>
          <w:sz w:val="24"/>
          <w:szCs w:val="24"/>
        </w:rPr>
      </w:pPr>
    </w:p>
    <w:p w14:paraId="15321595" w14:textId="77777777" w:rsidR="00486522" w:rsidRDefault="00486522">
      <w:pPr>
        <w:pStyle w:val="BodyText"/>
        <w:overflowPunct w:val="0"/>
        <w:rPr>
          <w:sz w:val="24"/>
          <w:szCs w:val="24"/>
        </w:rPr>
      </w:pPr>
    </w:p>
    <w:p w14:paraId="3D72B8A4" w14:textId="77777777" w:rsidR="00486522" w:rsidRDefault="00E657F1">
      <w:pPr>
        <w:pStyle w:val="BodyText"/>
        <w:overflowPunct w:val="0"/>
        <w:ind w:left="142"/>
      </w:pPr>
      <w:r>
        <w:rPr>
          <w:b/>
        </w:rPr>
        <w:t xml:space="preserve">Option Z6 - </w:t>
      </w:r>
      <w:r>
        <w:rPr>
          <w:b/>
          <w:bCs/>
        </w:rPr>
        <w:t xml:space="preserve">Equality and diversity </w:t>
      </w:r>
    </w:p>
    <w:p w14:paraId="7522384D" w14:textId="77777777" w:rsidR="00486522" w:rsidRDefault="00486522">
      <w:pPr>
        <w:pStyle w:val="BodyText"/>
        <w:overflowPunct w:val="0"/>
        <w:ind w:left="142"/>
        <w:rPr>
          <w:sz w:val="24"/>
          <w:szCs w:val="24"/>
        </w:rPr>
      </w:pPr>
    </w:p>
    <w:p w14:paraId="3CD6E22D" w14:textId="77777777" w:rsidR="00486522" w:rsidRDefault="00E657F1">
      <w:pPr>
        <w:pStyle w:val="BodyText"/>
        <w:overflowPunct w:val="0"/>
        <w:ind w:left="142"/>
      </w:pPr>
      <w:r>
        <w:t>Insert new clauses:</w:t>
      </w:r>
    </w:p>
    <w:p w14:paraId="1AAFAA19" w14:textId="77777777" w:rsidR="00486522" w:rsidRDefault="00486522">
      <w:pPr>
        <w:pStyle w:val="BodyText"/>
        <w:overflowPunct w:val="0"/>
        <w:ind w:left="142"/>
      </w:pPr>
    </w:p>
    <w:p w14:paraId="601D3B13" w14:textId="77777777" w:rsidR="00486522" w:rsidRDefault="00E657F1">
      <w:pPr>
        <w:pStyle w:val="BodyText"/>
        <w:overflowPunct w:val="0"/>
        <w:ind w:left="142"/>
      </w:pPr>
      <w:r>
        <w:t xml:space="preserve">25.1 The </w:t>
      </w:r>
      <w:r>
        <w:rPr>
          <w:i/>
        </w:rPr>
        <w:t xml:space="preserve">Consultant </w:t>
      </w:r>
      <w:r>
        <w:t>performs its obligations under this contract in accordance with</w:t>
      </w:r>
    </w:p>
    <w:p w14:paraId="5C70385E" w14:textId="77777777" w:rsidR="00486522" w:rsidRDefault="00486522">
      <w:pPr>
        <w:pStyle w:val="BodyText"/>
        <w:overflowPunct w:val="0"/>
        <w:ind w:left="142"/>
      </w:pPr>
    </w:p>
    <w:p w14:paraId="582F60A3" w14:textId="77777777" w:rsidR="00486522" w:rsidRDefault="00E657F1">
      <w:pPr>
        <w:pStyle w:val="BodyText"/>
        <w:numPr>
          <w:ilvl w:val="0"/>
          <w:numId w:val="9"/>
        </w:numPr>
        <w:overflowPunct w:val="0"/>
      </w:pPr>
      <w:r>
        <w:t>all applicable equality L</w:t>
      </w:r>
      <w:r>
        <w:rPr>
          <w:iCs/>
        </w:rPr>
        <w:t>aw</w:t>
      </w:r>
      <w:r>
        <w:rPr>
          <w:i/>
          <w:iCs/>
        </w:rPr>
        <w:t xml:space="preserve"> </w:t>
      </w:r>
      <w:r>
        <w:t xml:space="preserve">(whether in relation to race, sex, gender reassignment, religion or belief, disability, sexual orientation, pregnancy, maternity, age or otherwise); and </w:t>
      </w:r>
    </w:p>
    <w:p w14:paraId="2C9B3C09" w14:textId="77777777" w:rsidR="00486522" w:rsidRDefault="00486522">
      <w:pPr>
        <w:pStyle w:val="BodyText"/>
        <w:overflowPunct w:val="0"/>
        <w:ind w:left="920"/>
      </w:pPr>
    </w:p>
    <w:p w14:paraId="5A5AF18C" w14:textId="77777777" w:rsidR="00486522" w:rsidRDefault="00E657F1">
      <w:pPr>
        <w:pStyle w:val="BodyText"/>
        <w:numPr>
          <w:ilvl w:val="0"/>
          <w:numId w:val="9"/>
        </w:numPr>
        <w:overflowPunct w:val="0"/>
      </w:pPr>
      <w:r>
        <w:t xml:space="preserve">any other requirements and instructions which the </w:t>
      </w:r>
      <w:r>
        <w:rPr>
          <w:i/>
          <w:iCs/>
        </w:rPr>
        <w:t xml:space="preserve">Client </w:t>
      </w:r>
      <w:r>
        <w:t xml:space="preserve">reasonably imposes in connection with any equality obligations imposed on the </w:t>
      </w:r>
      <w:r>
        <w:rPr>
          <w:i/>
          <w:iCs/>
        </w:rPr>
        <w:t xml:space="preserve">Client </w:t>
      </w:r>
      <w:r>
        <w:t xml:space="preserve">at any time under applicable equality </w:t>
      </w:r>
      <w:proofErr w:type="gramStart"/>
      <w:r>
        <w:rPr>
          <w:iCs/>
        </w:rPr>
        <w:t>Law</w:t>
      </w:r>
      <w:r>
        <w:rPr>
          <w:i/>
          <w:iCs/>
        </w:rPr>
        <w:t>;</w:t>
      </w:r>
      <w:proofErr w:type="gramEnd"/>
      <w:r>
        <w:rPr>
          <w:i/>
          <w:iCs/>
        </w:rPr>
        <w:t xml:space="preserve"> </w:t>
      </w:r>
    </w:p>
    <w:p w14:paraId="6DF15E40" w14:textId="77777777" w:rsidR="00486522" w:rsidRDefault="00E657F1">
      <w:pPr>
        <w:pStyle w:val="Heading1"/>
        <w:overflowPunct w:val="0"/>
        <w:spacing w:before="198"/>
        <w:ind w:left="142"/>
      </w:pPr>
      <w:r>
        <w:rPr>
          <w:b w:val="0"/>
          <w:bCs w:val="0"/>
        </w:rPr>
        <w:t xml:space="preserve">25.2 The </w:t>
      </w:r>
      <w:r>
        <w:rPr>
          <w:b w:val="0"/>
          <w:bCs w:val="0"/>
          <w:i/>
        </w:rPr>
        <w:t>Consultant</w:t>
      </w:r>
      <w:r>
        <w:rPr>
          <w:b w:val="0"/>
          <w:bCs w:val="0"/>
        </w:rPr>
        <w:t xml:space="preserve"> takes all necessary steps, and informs the </w:t>
      </w:r>
      <w:r>
        <w:rPr>
          <w:b w:val="0"/>
          <w:bCs w:val="0"/>
          <w:i/>
          <w:iCs/>
        </w:rPr>
        <w:t xml:space="preserve">Client </w:t>
      </w:r>
      <w:r>
        <w:rPr>
          <w:b w:val="0"/>
          <w:bCs w:val="0"/>
        </w:rPr>
        <w:t>of the steps taken, to prevent unlawful discrimination designated as such by any court or tribunal, or the Equality and Human Rights Commission or (any successor organisation)</w:t>
      </w:r>
      <w:r>
        <w:rPr>
          <w:b w:val="0"/>
          <w:bCs w:val="0"/>
          <w:sz w:val="24"/>
          <w:szCs w:val="24"/>
        </w:rPr>
        <w:t>.</w:t>
      </w:r>
    </w:p>
    <w:p w14:paraId="5FB9A7A6" w14:textId="77777777" w:rsidR="00486522" w:rsidRDefault="00486522">
      <w:pPr>
        <w:pStyle w:val="BodyText"/>
        <w:overflowPunct w:val="0"/>
        <w:rPr>
          <w:sz w:val="24"/>
          <w:szCs w:val="24"/>
        </w:rPr>
      </w:pPr>
    </w:p>
    <w:p w14:paraId="70616272" w14:textId="77777777" w:rsidR="00486522" w:rsidRDefault="00486522">
      <w:pPr>
        <w:pStyle w:val="BodyText"/>
        <w:overflowPunct w:val="0"/>
        <w:rPr>
          <w:sz w:val="24"/>
          <w:szCs w:val="24"/>
        </w:rPr>
      </w:pPr>
    </w:p>
    <w:p w14:paraId="16112D64" w14:textId="77777777" w:rsidR="00486522" w:rsidRDefault="00486522">
      <w:pPr>
        <w:pStyle w:val="ListParagraph"/>
        <w:tabs>
          <w:tab w:val="left" w:pos="710"/>
        </w:tabs>
        <w:overflowPunct w:val="0"/>
        <w:spacing w:line="251" w:lineRule="auto"/>
        <w:ind w:left="220" w:right="267"/>
        <w:rPr>
          <w:sz w:val="22"/>
          <w:szCs w:val="22"/>
        </w:rPr>
      </w:pPr>
    </w:p>
    <w:p w14:paraId="2C070A3B" w14:textId="77777777" w:rsidR="00486522" w:rsidRDefault="00E657F1">
      <w:pPr>
        <w:pStyle w:val="Heading1"/>
        <w:overflowPunct w:val="0"/>
        <w:spacing w:before="203"/>
      </w:pPr>
      <w:r>
        <w:t>Option Z8 – Conflicts of interest</w:t>
      </w:r>
    </w:p>
    <w:p w14:paraId="2520360D" w14:textId="77777777" w:rsidR="00486522" w:rsidRDefault="00E657F1">
      <w:pPr>
        <w:pStyle w:val="Heading1"/>
        <w:overflowPunct w:val="0"/>
        <w:spacing w:before="203"/>
        <w:rPr>
          <w:b w:val="0"/>
        </w:rPr>
      </w:pPr>
      <w:r>
        <w:rPr>
          <w:b w:val="0"/>
        </w:rPr>
        <w:t>Insert new clauses:</w:t>
      </w:r>
    </w:p>
    <w:p w14:paraId="5FC66889" w14:textId="77777777" w:rsidR="00486522" w:rsidRDefault="00E657F1">
      <w:pPr>
        <w:pStyle w:val="Heading1"/>
        <w:overflowPunct w:val="0"/>
        <w:spacing w:before="203"/>
      </w:pPr>
      <w:r>
        <w:rPr>
          <w:b w:val="0"/>
        </w:rPr>
        <w:t xml:space="preserve">26.1. The </w:t>
      </w:r>
      <w:r>
        <w:rPr>
          <w:b w:val="0"/>
          <w:i/>
        </w:rPr>
        <w:t>Consultant</w:t>
      </w:r>
      <w:r>
        <w:rPr>
          <w:b w:val="0"/>
        </w:rPr>
        <w:t xml:space="preserve"> takes appropriate steps to ensure that neither the </w:t>
      </w:r>
      <w:r>
        <w:rPr>
          <w:b w:val="0"/>
          <w:i/>
        </w:rPr>
        <w:t xml:space="preserve">Consultant </w:t>
      </w:r>
      <w:r>
        <w:rPr>
          <w:b w:val="0"/>
        </w:rPr>
        <w:t xml:space="preserve">nor any of its personnel are placed in a position where (in the reasonable opinion of the </w:t>
      </w:r>
      <w:r>
        <w:rPr>
          <w:b w:val="0"/>
          <w:i/>
        </w:rPr>
        <w:t>Client</w:t>
      </w:r>
      <w:r>
        <w:rPr>
          <w:b w:val="0"/>
        </w:rPr>
        <w:t xml:space="preserve">) there is or may be an actual conflict, or a potential conflict, between the pecuniary or personal interests of the </w:t>
      </w:r>
      <w:r>
        <w:rPr>
          <w:b w:val="0"/>
          <w:i/>
        </w:rPr>
        <w:t>Consultant</w:t>
      </w:r>
      <w:r>
        <w:rPr>
          <w:b w:val="0"/>
        </w:rPr>
        <w:t xml:space="preserve"> or its personnel and the duties owed to the </w:t>
      </w:r>
      <w:r>
        <w:rPr>
          <w:b w:val="0"/>
          <w:i/>
        </w:rPr>
        <w:t>Client</w:t>
      </w:r>
      <w:r>
        <w:rPr>
          <w:b w:val="0"/>
        </w:rPr>
        <w:t xml:space="preserve"> under this contract.</w:t>
      </w:r>
    </w:p>
    <w:p w14:paraId="59A54B7A" w14:textId="77777777" w:rsidR="00486522" w:rsidRDefault="00E657F1">
      <w:pPr>
        <w:pStyle w:val="Heading1"/>
        <w:overflowPunct w:val="0"/>
        <w:spacing w:before="203"/>
      </w:pPr>
      <w:r>
        <w:rPr>
          <w:b w:val="0"/>
        </w:rPr>
        <w:t xml:space="preserve">26.2. The </w:t>
      </w:r>
      <w:r>
        <w:rPr>
          <w:b w:val="0"/>
          <w:i/>
        </w:rPr>
        <w:t>Consultant</w:t>
      </w:r>
      <w:r>
        <w:rPr>
          <w:b w:val="0"/>
        </w:rPr>
        <w:t xml:space="preserve"> promptly notifies and provides full particulars to the Client if such conflict referred to in clause 26.1 arises or may reasonably been foreseen as arising.</w:t>
      </w:r>
    </w:p>
    <w:p w14:paraId="73F15AEF" w14:textId="0B93531F" w:rsidR="00486522" w:rsidRPr="005F138E" w:rsidRDefault="00E657F1" w:rsidP="005F138E">
      <w:pPr>
        <w:pStyle w:val="Heading1"/>
        <w:overflowPunct w:val="0"/>
        <w:spacing w:before="203"/>
      </w:pPr>
      <w:r>
        <w:rPr>
          <w:b w:val="0"/>
        </w:rPr>
        <w:t xml:space="preserve">26.3. The </w:t>
      </w:r>
      <w:r>
        <w:rPr>
          <w:b w:val="0"/>
          <w:i/>
        </w:rPr>
        <w:t>Client</w:t>
      </w:r>
      <w:r>
        <w:rPr>
          <w:b w:val="0"/>
        </w:rPr>
        <w:t xml:space="preserve"> may terminate the </w:t>
      </w:r>
      <w:r>
        <w:rPr>
          <w:b w:val="0"/>
          <w:i/>
        </w:rPr>
        <w:t>Consultant’s</w:t>
      </w:r>
      <w:r>
        <w:rPr>
          <w:b w:val="0"/>
        </w:rPr>
        <w:t xml:space="preserve"> obligation to Provide the Service immediately under reason R2 and/or to take such other steps the </w:t>
      </w:r>
      <w:r>
        <w:rPr>
          <w:b w:val="0"/>
          <w:i/>
        </w:rPr>
        <w:t>Client</w:t>
      </w:r>
      <w:r>
        <w:rPr>
          <w:b w:val="0"/>
        </w:rPr>
        <w:t xml:space="preserve"> deems necessary where, in the reasonable opinion of the </w:t>
      </w:r>
      <w:r>
        <w:rPr>
          <w:b w:val="0"/>
          <w:i/>
        </w:rPr>
        <w:t>Client</w:t>
      </w:r>
      <w:r>
        <w:rPr>
          <w:b w:val="0"/>
        </w:rPr>
        <w:t xml:space="preserve">, there is or may be an actual conflict, or a potential conflict, between the pecuniary or personal interests of the </w:t>
      </w:r>
      <w:r>
        <w:rPr>
          <w:b w:val="0"/>
          <w:i/>
        </w:rPr>
        <w:t>Consultant</w:t>
      </w:r>
      <w:r>
        <w:rPr>
          <w:b w:val="0"/>
        </w:rPr>
        <w:t xml:space="preserve"> and the duties owed to the </w:t>
      </w:r>
      <w:r>
        <w:rPr>
          <w:b w:val="0"/>
          <w:i/>
        </w:rPr>
        <w:t>Client</w:t>
      </w:r>
      <w:r>
        <w:rPr>
          <w:b w:val="0"/>
        </w:rPr>
        <w:t xml:space="preserve"> under this contract. </w:t>
      </w:r>
    </w:p>
    <w:p w14:paraId="0D3A874D" w14:textId="77777777" w:rsidR="00486522" w:rsidRDefault="00E657F1">
      <w:pPr>
        <w:pStyle w:val="Heading1"/>
        <w:overflowPunct w:val="0"/>
        <w:spacing w:before="203"/>
      </w:pPr>
      <w:r>
        <w:t>Option Z9 – Publicity and Branding</w:t>
      </w:r>
    </w:p>
    <w:p w14:paraId="19654DD9" w14:textId="77777777" w:rsidR="00486522" w:rsidRDefault="00E657F1">
      <w:pPr>
        <w:pStyle w:val="Heading1"/>
        <w:overflowPunct w:val="0"/>
        <w:spacing w:before="203"/>
        <w:rPr>
          <w:b w:val="0"/>
        </w:rPr>
      </w:pPr>
      <w:r>
        <w:rPr>
          <w:b w:val="0"/>
        </w:rPr>
        <w:t>Insert new clauses:</w:t>
      </w:r>
    </w:p>
    <w:p w14:paraId="5E682C23" w14:textId="77777777" w:rsidR="00486522" w:rsidRDefault="00486522">
      <w:pPr>
        <w:ind w:left="284"/>
      </w:pPr>
    </w:p>
    <w:p w14:paraId="5D721E4B" w14:textId="77777777" w:rsidR="00486522" w:rsidRDefault="00E657F1">
      <w:pPr>
        <w:ind w:left="284"/>
      </w:pPr>
      <w:r>
        <w:t xml:space="preserve">27.1 The </w:t>
      </w:r>
      <w:r>
        <w:rPr>
          <w:i/>
        </w:rPr>
        <w:t xml:space="preserve">Consultant </w:t>
      </w:r>
      <w:r>
        <w:t xml:space="preserve">does not </w:t>
      </w:r>
    </w:p>
    <w:p w14:paraId="7E010C71" w14:textId="77777777" w:rsidR="00486522" w:rsidRDefault="00486522">
      <w:pPr>
        <w:ind w:left="284"/>
      </w:pPr>
    </w:p>
    <w:p w14:paraId="09474C28" w14:textId="77777777" w:rsidR="00486522" w:rsidRDefault="00E657F1">
      <w:pPr>
        <w:pStyle w:val="ListParagraph"/>
        <w:numPr>
          <w:ilvl w:val="0"/>
          <w:numId w:val="10"/>
        </w:numPr>
      </w:pPr>
      <w:r>
        <w:rPr>
          <w:sz w:val="22"/>
          <w:szCs w:val="22"/>
        </w:rPr>
        <w:t>make any press announcements or publicise this c</w:t>
      </w:r>
      <w:r>
        <w:rPr>
          <w:iCs/>
          <w:sz w:val="22"/>
          <w:szCs w:val="22"/>
        </w:rPr>
        <w:t xml:space="preserve">ontract </w:t>
      </w:r>
      <w:r>
        <w:rPr>
          <w:sz w:val="22"/>
          <w:szCs w:val="22"/>
        </w:rPr>
        <w:t xml:space="preserve">in any </w:t>
      </w:r>
      <w:proofErr w:type="gramStart"/>
      <w:r>
        <w:rPr>
          <w:sz w:val="22"/>
          <w:szCs w:val="22"/>
        </w:rPr>
        <w:t>way</w:t>
      </w:r>
      <w:proofErr w:type="gramEnd"/>
    </w:p>
    <w:p w14:paraId="0F414CD0" w14:textId="77777777" w:rsidR="00486522" w:rsidRDefault="00486522">
      <w:pPr>
        <w:pStyle w:val="ListParagraph"/>
        <w:ind w:left="1070"/>
        <w:rPr>
          <w:sz w:val="22"/>
          <w:szCs w:val="22"/>
        </w:rPr>
      </w:pPr>
    </w:p>
    <w:p w14:paraId="572C7677" w14:textId="77777777" w:rsidR="00486522" w:rsidRDefault="00E657F1">
      <w:pPr>
        <w:pStyle w:val="ListParagraph"/>
        <w:numPr>
          <w:ilvl w:val="0"/>
          <w:numId w:val="10"/>
        </w:numPr>
      </w:pPr>
      <w:r>
        <w:rPr>
          <w:sz w:val="22"/>
          <w:szCs w:val="22"/>
        </w:rPr>
        <w:t xml:space="preserve">use the </w:t>
      </w:r>
      <w:r>
        <w:rPr>
          <w:i/>
          <w:iCs/>
          <w:sz w:val="22"/>
          <w:szCs w:val="22"/>
        </w:rPr>
        <w:t xml:space="preserve">Client's </w:t>
      </w:r>
      <w:r>
        <w:rPr>
          <w:sz w:val="22"/>
          <w:szCs w:val="22"/>
        </w:rPr>
        <w:t xml:space="preserve">name or brand in any promotion or marketing or announcement of the </w:t>
      </w:r>
      <w:proofErr w:type="gramStart"/>
      <w:r>
        <w:rPr>
          <w:sz w:val="22"/>
          <w:szCs w:val="22"/>
        </w:rPr>
        <w:t>c</w:t>
      </w:r>
      <w:r>
        <w:rPr>
          <w:iCs/>
          <w:sz w:val="22"/>
          <w:szCs w:val="22"/>
        </w:rPr>
        <w:t>ontract</w:t>
      </w:r>
      <w:proofErr w:type="gramEnd"/>
    </w:p>
    <w:p w14:paraId="5FC9A831" w14:textId="77777777" w:rsidR="00486522" w:rsidRDefault="00486522">
      <w:pPr>
        <w:pStyle w:val="ListParagraph"/>
        <w:rPr>
          <w:i/>
          <w:iCs/>
          <w:sz w:val="22"/>
          <w:szCs w:val="22"/>
        </w:rPr>
      </w:pPr>
    </w:p>
    <w:p w14:paraId="56464E65" w14:textId="77777777" w:rsidR="00486522" w:rsidRDefault="00E657F1">
      <w:pPr>
        <w:ind w:left="284"/>
      </w:pPr>
      <w:r>
        <w:t xml:space="preserve">without approval of the </w:t>
      </w:r>
      <w:r>
        <w:rPr>
          <w:i/>
          <w:iCs/>
        </w:rPr>
        <w:t>Client</w:t>
      </w:r>
      <w:r>
        <w:t xml:space="preserve">. </w:t>
      </w:r>
    </w:p>
    <w:p w14:paraId="623A566D" w14:textId="77777777" w:rsidR="00486522" w:rsidRDefault="00486522">
      <w:pPr>
        <w:ind w:left="284"/>
      </w:pPr>
    </w:p>
    <w:p w14:paraId="7312765A" w14:textId="77777777" w:rsidR="00486522" w:rsidRDefault="00E657F1">
      <w:pPr>
        <w:ind w:left="284"/>
      </w:pPr>
      <w:r>
        <w:t xml:space="preserve">27.2. The </w:t>
      </w:r>
      <w:r>
        <w:rPr>
          <w:i/>
          <w:iCs/>
        </w:rPr>
        <w:t xml:space="preserve">Client </w:t>
      </w:r>
      <w:r>
        <w:t>is entitled to publicise the contract</w:t>
      </w:r>
      <w:r>
        <w:rPr>
          <w:i/>
          <w:iCs/>
        </w:rPr>
        <w:t xml:space="preserve"> </w:t>
      </w:r>
      <w:r>
        <w:t xml:space="preserve">in accordance with any legal obligation upon the </w:t>
      </w:r>
      <w:r>
        <w:rPr>
          <w:i/>
          <w:iCs/>
        </w:rPr>
        <w:t>Client</w:t>
      </w:r>
      <w:r>
        <w:t xml:space="preserve">, including any examination of the </w:t>
      </w:r>
      <w:proofErr w:type="gramStart"/>
      <w:r>
        <w:t xml:space="preserve">contract </w:t>
      </w:r>
      <w:r>
        <w:rPr>
          <w:i/>
          <w:iCs/>
        </w:rPr>
        <w:t xml:space="preserve"> </w:t>
      </w:r>
      <w:r>
        <w:t>by</w:t>
      </w:r>
      <w:proofErr w:type="gramEnd"/>
      <w:r>
        <w:t xml:space="preserve"> the National Audit Office pursuant to the National Audit Act 1983 or otherwise. </w:t>
      </w:r>
    </w:p>
    <w:p w14:paraId="265343F9" w14:textId="77777777" w:rsidR="00486522" w:rsidRDefault="00486522">
      <w:pPr>
        <w:pStyle w:val="BodyText"/>
        <w:overflowPunct w:val="0"/>
        <w:rPr>
          <w:sz w:val="24"/>
          <w:szCs w:val="24"/>
        </w:rPr>
      </w:pPr>
    </w:p>
    <w:p w14:paraId="636362E0" w14:textId="77777777" w:rsidR="00486522" w:rsidRDefault="00E657F1">
      <w:pPr>
        <w:pStyle w:val="Heading1"/>
        <w:overflowPunct w:val="0"/>
        <w:spacing w:before="203"/>
      </w:pPr>
      <w:r>
        <w:t>Option Z10 - Freedom of information</w:t>
      </w:r>
    </w:p>
    <w:p w14:paraId="76D506C9" w14:textId="77777777" w:rsidR="00486522" w:rsidRDefault="00486522">
      <w:pPr>
        <w:pStyle w:val="BodyText"/>
        <w:overflowPunct w:val="0"/>
        <w:spacing w:before="10"/>
        <w:rPr>
          <w:b/>
          <w:bCs/>
        </w:rPr>
      </w:pPr>
    </w:p>
    <w:p w14:paraId="65723DEF" w14:textId="77777777" w:rsidR="00486522" w:rsidRDefault="00E657F1">
      <w:pPr>
        <w:pStyle w:val="BodyText"/>
        <w:overflowPunct w:val="0"/>
        <w:ind w:left="220"/>
      </w:pPr>
      <w:r>
        <w:t>Insert new clauses:</w:t>
      </w:r>
    </w:p>
    <w:p w14:paraId="6ABEEFD6" w14:textId="77777777" w:rsidR="00486522" w:rsidRDefault="00486522">
      <w:pPr>
        <w:pStyle w:val="BodyText"/>
        <w:overflowPunct w:val="0"/>
        <w:spacing w:before="6"/>
      </w:pPr>
    </w:p>
    <w:p w14:paraId="3A03C1CE" w14:textId="77777777" w:rsidR="00486522" w:rsidRDefault="00E657F1">
      <w:pPr>
        <w:tabs>
          <w:tab w:val="left" w:pos="711"/>
        </w:tabs>
        <w:overflowPunct w:val="0"/>
        <w:spacing w:line="254" w:lineRule="auto"/>
        <w:ind w:left="284" w:right="411"/>
      </w:pPr>
      <w:r>
        <w:t xml:space="preserve">22.1 The </w:t>
      </w:r>
      <w:r>
        <w:rPr>
          <w:i/>
          <w:iCs/>
        </w:rPr>
        <w:t xml:space="preserve">Consultant </w:t>
      </w:r>
      <w:r>
        <w:t xml:space="preserve">acknowledges that unless the </w:t>
      </w:r>
      <w:r>
        <w:rPr>
          <w:i/>
          <w:iCs/>
        </w:rPr>
        <w:t xml:space="preserve">Client </w:t>
      </w:r>
      <w:r>
        <w:t xml:space="preserve">has notified the </w:t>
      </w:r>
      <w:r>
        <w:rPr>
          <w:i/>
          <w:iCs/>
        </w:rPr>
        <w:t xml:space="preserve">Consultant </w:t>
      </w:r>
      <w:r>
        <w:t xml:space="preserve">that the </w:t>
      </w:r>
      <w:r>
        <w:rPr>
          <w:i/>
          <w:iCs/>
        </w:rPr>
        <w:t xml:space="preserve">Client </w:t>
      </w:r>
      <w:r>
        <w:t xml:space="preserve">is exempt from the provisions of the FOIA, the </w:t>
      </w:r>
      <w:r>
        <w:rPr>
          <w:i/>
          <w:iCs/>
        </w:rPr>
        <w:t xml:space="preserve">Client </w:t>
      </w:r>
      <w:r>
        <w:t xml:space="preserve">is subject to the requirements of the Code of Practice on Government Information, the FOIA and the Environmental Information Regulations. The </w:t>
      </w:r>
      <w:r>
        <w:rPr>
          <w:i/>
          <w:iCs/>
        </w:rPr>
        <w:t xml:space="preserve">Consultant </w:t>
      </w:r>
      <w:r>
        <w:t xml:space="preserve">cooperates with and assists the </w:t>
      </w:r>
      <w:r>
        <w:rPr>
          <w:i/>
          <w:iCs/>
        </w:rPr>
        <w:t xml:space="preserve">Client </w:t>
      </w:r>
      <w:proofErr w:type="gramStart"/>
      <w:r>
        <w:t>so as to</w:t>
      </w:r>
      <w:proofErr w:type="gramEnd"/>
      <w:r>
        <w:t xml:space="preserve"> enable the </w:t>
      </w:r>
      <w:r>
        <w:rPr>
          <w:i/>
          <w:iCs/>
        </w:rPr>
        <w:t xml:space="preserve">Client </w:t>
      </w:r>
      <w:r>
        <w:t>to comply with its information disclosure</w:t>
      </w:r>
      <w:r>
        <w:rPr>
          <w:spacing w:val="-18"/>
        </w:rPr>
        <w:t xml:space="preserve"> </w:t>
      </w:r>
      <w:r>
        <w:t>obligations.</w:t>
      </w:r>
    </w:p>
    <w:p w14:paraId="3D2EC63D" w14:textId="77777777" w:rsidR="00486522" w:rsidRDefault="00486522">
      <w:pPr>
        <w:pStyle w:val="BodyText"/>
        <w:overflowPunct w:val="0"/>
        <w:spacing w:before="9"/>
        <w:rPr>
          <w:sz w:val="20"/>
          <w:szCs w:val="20"/>
        </w:rPr>
      </w:pPr>
    </w:p>
    <w:p w14:paraId="4677FA29" w14:textId="77777777" w:rsidR="00486522" w:rsidRDefault="00E657F1">
      <w:pPr>
        <w:tabs>
          <w:tab w:val="left" w:pos="710"/>
        </w:tabs>
        <w:overflowPunct w:val="0"/>
        <w:spacing w:before="1"/>
        <w:ind w:left="284"/>
      </w:pPr>
      <w:r>
        <w:t>22.2 The</w:t>
      </w:r>
      <w:r>
        <w:rPr>
          <w:spacing w:val="-3"/>
        </w:rPr>
        <w:t xml:space="preserve"> </w:t>
      </w:r>
      <w:r>
        <w:rPr>
          <w:i/>
          <w:iCs/>
        </w:rPr>
        <w:t>Consultant</w:t>
      </w:r>
    </w:p>
    <w:p w14:paraId="03C4D53C" w14:textId="77777777" w:rsidR="00486522" w:rsidRDefault="00486522">
      <w:pPr>
        <w:pStyle w:val="BodyText"/>
        <w:overflowPunct w:val="0"/>
        <w:spacing w:before="4"/>
        <w:rPr>
          <w:i/>
          <w:iCs/>
        </w:rPr>
      </w:pPr>
    </w:p>
    <w:p w14:paraId="31350636" w14:textId="77777777" w:rsidR="00486522" w:rsidRDefault="00E657F1">
      <w:pPr>
        <w:pStyle w:val="ListParagraph"/>
        <w:numPr>
          <w:ilvl w:val="0"/>
          <w:numId w:val="11"/>
        </w:numPr>
        <w:tabs>
          <w:tab w:val="left" w:pos="941"/>
        </w:tabs>
        <w:overflowPunct w:val="0"/>
        <w:ind w:right="214"/>
        <w:jc w:val="both"/>
      </w:pPr>
      <w:r>
        <w:rPr>
          <w:sz w:val="22"/>
          <w:szCs w:val="22"/>
        </w:rPr>
        <w:t xml:space="preserve">transfers to the </w:t>
      </w:r>
      <w:r>
        <w:rPr>
          <w:i/>
          <w:iCs/>
          <w:sz w:val="22"/>
          <w:szCs w:val="22"/>
        </w:rPr>
        <w:t xml:space="preserve">Client </w:t>
      </w:r>
      <w:r>
        <w:rPr>
          <w:sz w:val="22"/>
          <w:szCs w:val="22"/>
        </w:rPr>
        <w:t>all Requests for Information that it receives as soon as practicable and in any event within two working days of receiving a Request for Information,</w:t>
      </w:r>
    </w:p>
    <w:p w14:paraId="5A3C0DEC" w14:textId="77777777" w:rsidR="00486522" w:rsidRDefault="00486522">
      <w:pPr>
        <w:pStyle w:val="BodyText"/>
        <w:overflowPunct w:val="0"/>
        <w:spacing w:before="1"/>
        <w:rPr>
          <w:sz w:val="21"/>
          <w:szCs w:val="21"/>
        </w:rPr>
      </w:pPr>
    </w:p>
    <w:p w14:paraId="4CEEFB70" w14:textId="77777777" w:rsidR="00486522" w:rsidRDefault="00E657F1">
      <w:pPr>
        <w:pStyle w:val="ListParagraph"/>
        <w:numPr>
          <w:ilvl w:val="0"/>
          <w:numId w:val="11"/>
        </w:numPr>
        <w:tabs>
          <w:tab w:val="left" w:pos="941"/>
        </w:tabs>
        <w:overflowPunct w:val="0"/>
        <w:spacing w:line="232" w:lineRule="auto"/>
        <w:ind w:right="215"/>
        <w:jc w:val="both"/>
      </w:pPr>
      <w:r>
        <w:rPr>
          <w:sz w:val="22"/>
          <w:szCs w:val="22"/>
        </w:rPr>
        <w:lastRenderedPageBreak/>
        <w:t>provides</w:t>
      </w:r>
      <w:r>
        <w:rPr>
          <w:spacing w:val="-6"/>
          <w:sz w:val="22"/>
          <w:szCs w:val="22"/>
        </w:rPr>
        <w:t xml:space="preserve"> </w:t>
      </w:r>
      <w:r>
        <w:rPr>
          <w:sz w:val="22"/>
          <w:szCs w:val="22"/>
        </w:rPr>
        <w:t>the</w:t>
      </w:r>
      <w:r>
        <w:rPr>
          <w:spacing w:val="-6"/>
          <w:sz w:val="22"/>
          <w:szCs w:val="22"/>
        </w:rPr>
        <w:t xml:space="preserve"> </w:t>
      </w:r>
      <w:r>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Pr>
          <w:i/>
          <w:iCs/>
          <w:sz w:val="22"/>
          <w:szCs w:val="22"/>
        </w:rPr>
        <w:t xml:space="preserve">Client </w:t>
      </w:r>
      <w:r>
        <w:rPr>
          <w:sz w:val="22"/>
          <w:szCs w:val="22"/>
        </w:rPr>
        <w:t xml:space="preserve">requires within five working days (or such other period as the </w:t>
      </w:r>
      <w:r>
        <w:rPr>
          <w:i/>
          <w:iCs/>
          <w:sz w:val="22"/>
          <w:szCs w:val="22"/>
        </w:rPr>
        <w:t xml:space="preserve">Client </w:t>
      </w:r>
      <w:r>
        <w:rPr>
          <w:sz w:val="22"/>
          <w:szCs w:val="22"/>
        </w:rPr>
        <w:t xml:space="preserve">may specify) of the </w:t>
      </w:r>
      <w:r>
        <w:rPr>
          <w:i/>
          <w:iCs/>
          <w:sz w:val="22"/>
          <w:szCs w:val="22"/>
        </w:rPr>
        <w:t>Client’s</w:t>
      </w:r>
      <w:r>
        <w:rPr>
          <w:i/>
          <w:iCs/>
          <w:spacing w:val="-12"/>
          <w:sz w:val="22"/>
          <w:szCs w:val="22"/>
        </w:rPr>
        <w:t xml:space="preserve"> </w:t>
      </w:r>
      <w:r>
        <w:rPr>
          <w:sz w:val="22"/>
          <w:szCs w:val="22"/>
        </w:rPr>
        <w:t>request,</w:t>
      </w:r>
    </w:p>
    <w:p w14:paraId="0730D653" w14:textId="77777777" w:rsidR="00486522" w:rsidRDefault="00486522">
      <w:pPr>
        <w:pStyle w:val="BodyText"/>
        <w:overflowPunct w:val="0"/>
        <w:spacing w:before="1"/>
        <w:rPr>
          <w:sz w:val="21"/>
          <w:szCs w:val="21"/>
        </w:rPr>
      </w:pPr>
    </w:p>
    <w:p w14:paraId="779AF16F" w14:textId="77777777" w:rsidR="00486522" w:rsidRDefault="00E657F1">
      <w:pPr>
        <w:pStyle w:val="ListParagraph"/>
        <w:numPr>
          <w:ilvl w:val="0"/>
          <w:numId w:val="11"/>
        </w:numPr>
        <w:tabs>
          <w:tab w:val="left" w:pos="941"/>
        </w:tabs>
        <w:overflowPunct w:val="0"/>
        <w:spacing w:before="1"/>
        <w:ind w:right="213"/>
        <w:jc w:val="both"/>
      </w:pPr>
      <w:r>
        <w:rPr>
          <w:sz w:val="22"/>
          <w:szCs w:val="22"/>
        </w:rPr>
        <w:t xml:space="preserve">provides all necessary assistance as reasonably requested by the </w:t>
      </w:r>
      <w:proofErr w:type="gramStart"/>
      <w:r>
        <w:rPr>
          <w:i/>
          <w:iCs/>
          <w:sz w:val="22"/>
          <w:szCs w:val="22"/>
        </w:rPr>
        <w:t>Client</w:t>
      </w:r>
      <w:r>
        <w:rPr>
          <w:i/>
          <w:iCs/>
          <w:spacing w:val="-38"/>
          <w:sz w:val="22"/>
          <w:szCs w:val="22"/>
        </w:rPr>
        <w:t xml:space="preserve">  </w:t>
      </w:r>
      <w:r>
        <w:rPr>
          <w:sz w:val="22"/>
          <w:szCs w:val="22"/>
        </w:rPr>
        <w:t>to</w:t>
      </w:r>
      <w:proofErr w:type="gramEnd"/>
      <w:r>
        <w:rPr>
          <w:sz w:val="22"/>
          <w:szCs w:val="22"/>
        </w:rPr>
        <w:t xml:space="preserve">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14:paraId="0E2D33E0" w14:textId="77777777" w:rsidR="00486522" w:rsidRDefault="00486522">
      <w:pPr>
        <w:pStyle w:val="BodyText"/>
        <w:overflowPunct w:val="0"/>
        <w:spacing w:before="8"/>
        <w:rPr>
          <w:sz w:val="20"/>
          <w:szCs w:val="20"/>
        </w:rPr>
      </w:pPr>
    </w:p>
    <w:p w14:paraId="772BD849" w14:textId="77777777" w:rsidR="00486522" w:rsidRDefault="00E657F1">
      <w:pPr>
        <w:pStyle w:val="ListParagraph"/>
        <w:numPr>
          <w:ilvl w:val="0"/>
          <w:numId w:val="11"/>
        </w:numPr>
        <w:tabs>
          <w:tab w:val="left" w:pos="941"/>
        </w:tabs>
        <w:overflowPunct w:val="0"/>
        <w:ind w:hanging="721"/>
      </w:pPr>
      <w:r>
        <w:rPr>
          <w:sz w:val="22"/>
          <w:szCs w:val="22"/>
        </w:rPr>
        <w:t>procures that its Subcontractors do</w:t>
      </w:r>
      <w:r>
        <w:rPr>
          <w:spacing w:val="-1"/>
          <w:sz w:val="22"/>
          <w:szCs w:val="22"/>
        </w:rPr>
        <w:t xml:space="preserve"> </w:t>
      </w:r>
      <w:r>
        <w:rPr>
          <w:sz w:val="22"/>
          <w:szCs w:val="22"/>
        </w:rPr>
        <w:t>likewise.</w:t>
      </w:r>
    </w:p>
    <w:p w14:paraId="68156666" w14:textId="77777777" w:rsidR="00486522" w:rsidRDefault="00486522">
      <w:pPr>
        <w:pStyle w:val="BodyText"/>
        <w:overflowPunct w:val="0"/>
        <w:spacing w:before="10"/>
        <w:rPr>
          <w:sz w:val="20"/>
          <w:szCs w:val="20"/>
        </w:rPr>
      </w:pPr>
    </w:p>
    <w:p w14:paraId="180636E4" w14:textId="77777777" w:rsidR="00486522" w:rsidRDefault="00E657F1">
      <w:pPr>
        <w:pStyle w:val="ListParagraph"/>
        <w:tabs>
          <w:tab w:val="left" w:pos="710"/>
        </w:tabs>
        <w:overflowPunct w:val="0"/>
        <w:spacing w:line="254" w:lineRule="auto"/>
        <w:ind w:left="220" w:right="539"/>
      </w:pPr>
      <w:r>
        <w:rPr>
          <w:sz w:val="22"/>
          <w:szCs w:val="22"/>
        </w:rPr>
        <w:t xml:space="preserve">22.3 The </w:t>
      </w:r>
      <w:r>
        <w:rPr>
          <w:i/>
          <w:iCs/>
          <w:sz w:val="22"/>
          <w:szCs w:val="22"/>
        </w:rPr>
        <w:t xml:space="preserve">Client </w:t>
      </w:r>
      <w:r>
        <w:rPr>
          <w:sz w:val="22"/>
          <w:szCs w:val="22"/>
        </w:rPr>
        <w:t>is responsible for determining in its absolute discretion whether any information is exempt from disclosure in accordance with the provisions of the Code of Practice on Government Information, FOIA or the Environmental Information</w:t>
      </w:r>
      <w:r>
        <w:rPr>
          <w:spacing w:val="-27"/>
          <w:sz w:val="22"/>
          <w:szCs w:val="22"/>
        </w:rPr>
        <w:t xml:space="preserve"> </w:t>
      </w:r>
      <w:r>
        <w:rPr>
          <w:sz w:val="22"/>
          <w:szCs w:val="22"/>
        </w:rPr>
        <w:t>Regulations.</w:t>
      </w:r>
    </w:p>
    <w:p w14:paraId="41748884" w14:textId="77777777" w:rsidR="00486522" w:rsidRDefault="00486522">
      <w:pPr>
        <w:pStyle w:val="BodyText"/>
        <w:overflowPunct w:val="0"/>
        <w:spacing w:before="9"/>
        <w:rPr>
          <w:sz w:val="20"/>
          <w:szCs w:val="20"/>
        </w:rPr>
      </w:pPr>
    </w:p>
    <w:p w14:paraId="2EA618EE" w14:textId="77777777" w:rsidR="00486522" w:rsidRDefault="00E657F1">
      <w:pPr>
        <w:pStyle w:val="ListParagraph"/>
        <w:tabs>
          <w:tab w:val="left" w:pos="711"/>
        </w:tabs>
        <w:overflowPunct w:val="0"/>
        <w:spacing w:line="254" w:lineRule="auto"/>
        <w:ind w:left="220" w:right="681"/>
      </w:pPr>
      <w:r>
        <w:rPr>
          <w:sz w:val="22"/>
          <w:szCs w:val="22"/>
        </w:rPr>
        <w:t xml:space="preserve">22.4 The </w:t>
      </w:r>
      <w:r>
        <w:rPr>
          <w:i/>
          <w:iCs/>
          <w:sz w:val="22"/>
          <w:szCs w:val="22"/>
        </w:rPr>
        <w:t xml:space="preserve">Consultant </w:t>
      </w:r>
      <w:r>
        <w:rPr>
          <w:sz w:val="22"/>
          <w:szCs w:val="22"/>
        </w:rPr>
        <w:t xml:space="preserve">does not respond directly to a Request for Information unless authorised to do so by the </w:t>
      </w:r>
      <w:r>
        <w:rPr>
          <w:i/>
          <w:iCs/>
          <w:sz w:val="22"/>
          <w:szCs w:val="22"/>
        </w:rPr>
        <w:t>Client</w:t>
      </w:r>
      <w:r>
        <w:rPr>
          <w:sz w:val="22"/>
          <w:szCs w:val="22"/>
        </w:rPr>
        <w:t>.</w:t>
      </w:r>
    </w:p>
    <w:p w14:paraId="3517284C" w14:textId="77777777" w:rsidR="00486522" w:rsidRDefault="00486522">
      <w:pPr>
        <w:pStyle w:val="BodyText"/>
        <w:overflowPunct w:val="0"/>
        <w:rPr>
          <w:sz w:val="21"/>
          <w:szCs w:val="21"/>
        </w:rPr>
      </w:pPr>
    </w:p>
    <w:p w14:paraId="5471AA2C" w14:textId="77777777" w:rsidR="00486522" w:rsidRDefault="00E657F1">
      <w:pPr>
        <w:pStyle w:val="ListParagraph"/>
        <w:tabs>
          <w:tab w:val="left" w:pos="711"/>
        </w:tabs>
        <w:overflowPunct w:val="0"/>
        <w:spacing w:line="254" w:lineRule="auto"/>
        <w:ind w:left="220" w:right="444"/>
      </w:pPr>
      <w:r>
        <w:rPr>
          <w:sz w:val="22"/>
          <w:szCs w:val="22"/>
        </w:rPr>
        <w:t xml:space="preserve">22.5 The </w:t>
      </w:r>
      <w:r>
        <w:rPr>
          <w:i/>
          <w:iCs/>
          <w:sz w:val="22"/>
          <w:szCs w:val="22"/>
        </w:rPr>
        <w:t xml:space="preserve">Consultant </w:t>
      </w:r>
      <w:r>
        <w:rPr>
          <w:sz w:val="22"/>
          <w:szCs w:val="22"/>
        </w:rPr>
        <w:t xml:space="preserve">acknowledges that the </w:t>
      </w:r>
      <w:r>
        <w:rPr>
          <w:i/>
          <w:iCs/>
          <w:sz w:val="22"/>
          <w:szCs w:val="22"/>
        </w:rPr>
        <w:t xml:space="preserve">Client </w:t>
      </w:r>
      <w:r>
        <w:rPr>
          <w:sz w:val="22"/>
          <w:szCs w:val="22"/>
        </w:rPr>
        <w:t xml:space="preserve">may, acting in accordance with </w:t>
      </w:r>
      <w:r>
        <w:rPr>
          <w:sz w:val="22"/>
          <w:szCs w:val="22"/>
          <w:lang w:val="en-US"/>
        </w:rPr>
        <w:t>Cabinet Office Freedom of Information Code of Practice</w:t>
      </w:r>
      <w:r>
        <w:rPr>
          <w:sz w:val="22"/>
          <w:szCs w:val="22"/>
        </w:rPr>
        <w:t xml:space="preserve">, be obliged to disclose information without consulting or obtaining consent from the </w:t>
      </w:r>
      <w:r>
        <w:rPr>
          <w:i/>
          <w:iCs/>
          <w:sz w:val="22"/>
          <w:szCs w:val="22"/>
        </w:rPr>
        <w:t xml:space="preserve">Consultant </w:t>
      </w:r>
      <w:r>
        <w:rPr>
          <w:sz w:val="22"/>
          <w:szCs w:val="22"/>
        </w:rPr>
        <w:t xml:space="preserve">or despite the </w:t>
      </w:r>
      <w:r>
        <w:rPr>
          <w:i/>
          <w:iCs/>
          <w:sz w:val="22"/>
          <w:szCs w:val="22"/>
        </w:rPr>
        <w:t xml:space="preserve">Consultant </w:t>
      </w:r>
      <w:r>
        <w:rPr>
          <w:sz w:val="22"/>
          <w:szCs w:val="22"/>
        </w:rPr>
        <w:t>having expressed negative views when</w:t>
      </w:r>
      <w:r>
        <w:rPr>
          <w:spacing w:val="-2"/>
          <w:sz w:val="22"/>
          <w:szCs w:val="22"/>
        </w:rPr>
        <w:t xml:space="preserve"> </w:t>
      </w:r>
      <w:r>
        <w:rPr>
          <w:sz w:val="22"/>
          <w:szCs w:val="22"/>
        </w:rPr>
        <w:t>consulted.</w:t>
      </w:r>
    </w:p>
    <w:p w14:paraId="279A4D87" w14:textId="77777777" w:rsidR="00486522" w:rsidRDefault="00486522">
      <w:pPr>
        <w:pStyle w:val="ListParagraph"/>
        <w:tabs>
          <w:tab w:val="left" w:pos="711"/>
        </w:tabs>
        <w:overflowPunct w:val="0"/>
        <w:spacing w:line="254" w:lineRule="auto"/>
        <w:ind w:left="220" w:right="444"/>
        <w:rPr>
          <w:sz w:val="22"/>
          <w:szCs w:val="22"/>
        </w:rPr>
      </w:pPr>
    </w:p>
    <w:p w14:paraId="659CEAF7" w14:textId="77777777" w:rsidR="00486522" w:rsidRDefault="00E657F1">
      <w:pPr>
        <w:pStyle w:val="ListParagraph"/>
        <w:tabs>
          <w:tab w:val="left" w:pos="711"/>
        </w:tabs>
        <w:overflowPunct w:val="0"/>
        <w:spacing w:line="254" w:lineRule="auto"/>
        <w:ind w:left="220" w:right="444"/>
      </w:pPr>
      <w:r>
        <w:rPr>
          <w:sz w:val="22"/>
          <w:szCs w:val="22"/>
        </w:rPr>
        <w:t xml:space="preserve">22.6 The </w:t>
      </w:r>
      <w:r>
        <w:rPr>
          <w:i/>
          <w:iCs/>
          <w:sz w:val="22"/>
          <w:szCs w:val="22"/>
        </w:rPr>
        <w:t xml:space="preserve">Consultant </w:t>
      </w:r>
      <w:r>
        <w:rPr>
          <w:sz w:val="22"/>
          <w:szCs w:val="22"/>
        </w:rPr>
        <w:t xml:space="preserve">ensures that all information is retained for disclosure throughout the </w:t>
      </w:r>
      <w:r>
        <w:rPr>
          <w:i/>
          <w:iCs/>
          <w:sz w:val="22"/>
          <w:szCs w:val="22"/>
        </w:rPr>
        <w:t xml:space="preserve">period for retention </w:t>
      </w:r>
      <w:r>
        <w:rPr>
          <w:sz w:val="22"/>
          <w:szCs w:val="22"/>
        </w:rPr>
        <w:t xml:space="preserve">and permits the </w:t>
      </w:r>
      <w:r>
        <w:rPr>
          <w:i/>
          <w:iCs/>
          <w:sz w:val="22"/>
          <w:szCs w:val="22"/>
        </w:rPr>
        <w:t xml:space="preserve">Client </w:t>
      </w:r>
      <w:r>
        <w:rPr>
          <w:sz w:val="22"/>
          <w:szCs w:val="22"/>
        </w:rPr>
        <w:t>to inspect such records as and when reasonably requested from time to</w:t>
      </w:r>
      <w:r>
        <w:rPr>
          <w:spacing w:val="-13"/>
          <w:sz w:val="22"/>
          <w:szCs w:val="22"/>
        </w:rPr>
        <w:t xml:space="preserve"> </w:t>
      </w:r>
      <w:r>
        <w:rPr>
          <w:sz w:val="22"/>
          <w:szCs w:val="22"/>
        </w:rPr>
        <w:t>time.</w:t>
      </w:r>
    </w:p>
    <w:p w14:paraId="4FEEE50A" w14:textId="77777777" w:rsidR="00486522" w:rsidRDefault="00486522">
      <w:pPr>
        <w:pStyle w:val="BodyText"/>
        <w:overflowPunct w:val="0"/>
        <w:rPr>
          <w:sz w:val="24"/>
          <w:szCs w:val="24"/>
        </w:rPr>
      </w:pPr>
    </w:p>
    <w:p w14:paraId="1AD58C46" w14:textId="77777777" w:rsidR="00486522" w:rsidRDefault="00E657F1">
      <w:pPr>
        <w:pStyle w:val="Heading1"/>
        <w:overflowPunct w:val="0"/>
        <w:spacing w:before="198"/>
      </w:pPr>
      <w:r>
        <w:t>Option Z13 - Confidentiality and Information Sharing</w:t>
      </w:r>
    </w:p>
    <w:p w14:paraId="0D731287" w14:textId="77777777" w:rsidR="00486522" w:rsidRDefault="00486522">
      <w:pPr>
        <w:pStyle w:val="BodyText"/>
        <w:overflowPunct w:val="0"/>
        <w:spacing w:before="10"/>
        <w:rPr>
          <w:b/>
          <w:bCs/>
        </w:rPr>
      </w:pPr>
    </w:p>
    <w:p w14:paraId="129A8842" w14:textId="77777777" w:rsidR="00486522" w:rsidRDefault="00E657F1">
      <w:pPr>
        <w:pStyle w:val="BodyText"/>
        <w:overflowPunct w:val="0"/>
        <w:ind w:left="220"/>
      </w:pPr>
      <w:r>
        <w:t xml:space="preserve">Insert a new </w:t>
      </w:r>
      <w:proofErr w:type="gramStart"/>
      <w:r>
        <w:t>clause</w:t>
      </w:r>
      <w:proofErr w:type="gramEnd"/>
    </w:p>
    <w:p w14:paraId="4D69FCD4" w14:textId="77777777" w:rsidR="00486522" w:rsidRDefault="00486522">
      <w:pPr>
        <w:pStyle w:val="BodyText"/>
        <w:overflowPunct w:val="0"/>
        <w:spacing w:before="7"/>
      </w:pPr>
    </w:p>
    <w:p w14:paraId="76153B56" w14:textId="77777777" w:rsidR="00486522" w:rsidRDefault="00E657F1">
      <w:pPr>
        <w:pStyle w:val="ListParagraph"/>
        <w:tabs>
          <w:tab w:val="left" w:pos="713"/>
        </w:tabs>
        <w:overflowPunct w:val="0"/>
        <w:spacing w:line="251" w:lineRule="auto"/>
        <w:ind w:left="220" w:right="598"/>
      </w:pPr>
      <w:r>
        <w:rPr>
          <w:sz w:val="22"/>
          <w:szCs w:val="22"/>
        </w:rPr>
        <w:t>23.1 Except to the extent set out in this clause or where disclosure is expressly permitted elsewhere in this contract, each Party</w:t>
      </w:r>
      <w:r>
        <w:rPr>
          <w:spacing w:val="-1"/>
          <w:sz w:val="22"/>
          <w:szCs w:val="22"/>
        </w:rPr>
        <w:t xml:space="preserve"> </w:t>
      </w:r>
      <w:proofErr w:type="gramStart"/>
      <w:r>
        <w:rPr>
          <w:sz w:val="22"/>
          <w:szCs w:val="22"/>
        </w:rPr>
        <w:t>shall</w:t>
      </w:r>
      <w:proofErr w:type="gramEnd"/>
    </w:p>
    <w:p w14:paraId="279248C8" w14:textId="77777777" w:rsidR="00486522" w:rsidRDefault="00486522">
      <w:pPr>
        <w:pStyle w:val="BodyText"/>
        <w:overflowPunct w:val="0"/>
        <w:spacing w:before="5"/>
        <w:rPr>
          <w:sz w:val="21"/>
          <w:szCs w:val="21"/>
        </w:rPr>
      </w:pPr>
    </w:p>
    <w:p w14:paraId="31FEE1EC" w14:textId="77777777" w:rsidR="00486522" w:rsidRDefault="00E657F1">
      <w:pPr>
        <w:pStyle w:val="ListParagraph"/>
        <w:numPr>
          <w:ilvl w:val="0"/>
          <w:numId w:val="11"/>
        </w:numPr>
        <w:tabs>
          <w:tab w:val="left" w:pos="941"/>
        </w:tabs>
        <w:overflowPunct w:val="0"/>
        <w:spacing w:line="232" w:lineRule="auto"/>
        <w:ind w:right="220"/>
        <w:rPr>
          <w:sz w:val="22"/>
          <w:szCs w:val="22"/>
        </w:rPr>
      </w:pPr>
      <w:r>
        <w:rPr>
          <w:sz w:val="22"/>
          <w:szCs w:val="22"/>
        </w:rPr>
        <w:t>treat the other Party's Confidential Information as confidential and safeguard it accordingly,</w:t>
      </w:r>
    </w:p>
    <w:p w14:paraId="1A2DD63B" w14:textId="77777777" w:rsidR="00486522" w:rsidRDefault="00486522">
      <w:pPr>
        <w:pStyle w:val="BodyText"/>
        <w:overflowPunct w:val="0"/>
        <w:spacing w:before="2"/>
        <w:rPr>
          <w:sz w:val="21"/>
          <w:szCs w:val="21"/>
        </w:rPr>
      </w:pPr>
    </w:p>
    <w:p w14:paraId="6B805173" w14:textId="77777777" w:rsidR="00486522" w:rsidRDefault="00E657F1">
      <w:pPr>
        <w:pStyle w:val="ListParagraph"/>
        <w:numPr>
          <w:ilvl w:val="0"/>
          <w:numId w:val="11"/>
        </w:numPr>
        <w:tabs>
          <w:tab w:val="left" w:pos="941"/>
        </w:tabs>
        <w:overflowPunct w:val="0"/>
        <w:spacing w:line="232" w:lineRule="auto"/>
        <w:ind w:right="220"/>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14:paraId="34C19593" w14:textId="77777777" w:rsidR="00486522" w:rsidRDefault="00486522">
      <w:pPr>
        <w:pStyle w:val="BodyText"/>
        <w:overflowPunct w:val="0"/>
        <w:spacing w:before="2"/>
        <w:rPr>
          <w:sz w:val="21"/>
          <w:szCs w:val="21"/>
        </w:rPr>
      </w:pPr>
    </w:p>
    <w:p w14:paraId="0193F85B" w14:textId="77777777" w:rsidR="00486522" w:rsidRDefault="00E657F1">
      <w:pPr>
        <w:pStyle w:val="ListParagraph"/>
        <w:numPr>
          <w:ilvl w:val="0"/>
          <w:numId w:val="11"/>
        </w:numPr>
        <w:tabs>
          <w:tab w:val="left" w:pos="941"/>
        </w:tabs>
        <w:overflowPunct w:val="0"/>
        <w:spacing w:line="232" w:lineRule="auto"/>
        <w:ind w:right="294"/>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14:paraId="24AB6745" w14:textId="77777777" w:rsidR="00486522" w:rsidRDefault="00486522">
      <w:pPr>
        <w:pStyle w:val="BodyText"/>
        <w:overflowPunct w:val="0"/>
        <w:spacing w:before="2"/>
        <w:rPr>
          <w:sz w:val="21"/>
          <w:szCs w:val="21"/>
        </w:rPr>
      </w:pPr>
    </w:p>
    <w:p w14:paraId="5EA57BFC" w14:textId="77777777" w:rsidR="00486522" w:rsidRDefault="00E657F1">
      <w:pPr>
        <w:pStyle w:val="ListParagraph"/>
        <w:numPr>
          <w:ilvl w:val="0"/>
          <w:numId w:val="11"/>
        </w:numPr>
        <w:tabs>
          <w:tab w:val="left" w:pos="941"/>
        </w:tabs>
        <w:overflowPunct w:val="0"/>
        <w:spacing w:line="232" w:lineRule="auto"/>
        <w:ind w:right="527"/>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14:paraId="0D92678D" w14:textId="77777777" w:rsidR="00486522" w:rsidRDefault="00486522">
      <w:pPr>
        <w:pStyle w:val="BodyText"/>
        <w:overflowPunct w:val="0"/>
        <w:spacing w:before="2"/>
        <w:rPr>
          <w:sz w:val="21"/>
          <w:szCs w:val="21"/>
        </w:rPr>
      </w:pPr>
    </w:p>
    <w:p w14:paraId="449B44B8" w14:textId="77777777" w:rsidR="00486522" w:rsidRDefault="00E657F1">
      <w:pPr>
        <w:tabs>
          <w:tab w:val="left" w:pos="893"/>
        </w:tabs>
        <w:overflowPunct w:val="0"/>
        <w:ind w:left="142"/>
      </w:pPr>
      <w:r>
        <w:t>23.2 The clause above shall not apply to the extent</w:t>
      </w:r>
      <w:r>
        <w:rPr>
          <w:spacing w:val="-9"/>
        </w:rPr>
        <w:t xml:space="preserve"> </w:t>
      </w:r>
      <w:proofErr w:type="gramStart"/>
      <w:r>
        <w:t>that</w:t>
      </w:r>
      <w:proofErr w:type="gramEnd"/>
    </w:p>
    <w:p w14:paraId="13A81F0A" w14:textId="77777777" w:rsidR="00486522" w:rsidRDefault="00486522">
      <w:pPr>
        <w:pStyle w:val="BodyText"/>
        <w:overflowPunct w:val="0"/>
        <w:spacing w:before="7"/>
      </w:pPr>
    </w:p>
    <w:p w14:paraId="33BB6E18" w14:textId="77777777" w:rsidR="00486522" w:rsidRDefault="00E657F1">
      <w:pPr>
        <w:pStyle w:val="ListParagraph"/>
        <w:numPr>
          <w:ilvl w:val="0"/>
          <w:numId w:val="11"/>
        </w:numPr>
        <w:tabs>
          <w:tab w:val="left" w:pos="941"/>
        </w:tabs>
        <w:overflowPunct w:val="0"/>
        <w:ind w:right="215"/>
        <w:jc w:val="both"/>
        <w:rPr>
          <w:sz w:val="22"/>
          <w:szCs w:val="22"/>
        </w:rPr>
      </w:pPr>
      <w:r>
        <w:rPr>
          <w:sz w:val="22"/>
          <w:szCs w:val="22"/>
        </w:rPr>
        <w:t xml:space="preserve">such disclosure is a requirement of the Law placed upon the party making the disclosure, including any requirements for disclosure under the FOIA or the Environmental Information Regulations pursuant to clause Z10 (Freedom of </w:t>
      </w:r>
      <w:r>
        <w:rPr>
          <w:sz w:val="22"/>
          <w:szCs w:val="22"/>
        </w:rPr>
        <w:lastRenderedPageBreak/>
        <w:t>Information),</w:t>
      </w:r>
    </w:p>
    <w:p w14:paraId="387B4FAF" w14:textId="77777777" w:rsidR="00486522" w:rsidRDefault="00486522">
      <w:pPr>
        <w:pStyle w:val="BodyText"/>
        <w:overflowPunct w:val="0"/>
        <w:rPr>
          <w:sz w:val="21"/>
          <w:szCs w:val="21"/>
        </w:rPr>
      </w:pPr>
    </w:p>
    <w:p w14:paraId="6DACB28E" w14:textId="77777777" w:rsidR="00486522" w:rsidRDefault="00E657F1">
      <w:pPr>
        <w:pStyle w:val="ListParagraph"/>
        <w:numPr>
          <w:ilvl w:val="0"/>
          <w:numId w:val="11"/>
        </w:numPr>
        <w:tabs>
          <w:tab w:val="left" w:pos="941"/>
        </w:tabs>
        <w:overflowPunct w:val="0"/>
        <w:spacing w:line="232" w:lineRule="auto"/>
        <w:ind w:right="215"/>
        <w:jc w:val="both"/>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14:paraId="154AE474" w14:textId="77777777" w:rsidR="00486522" w:rsidRDefault="00486522">
      <w:pPr>
        <w:pStyle w:val="BodyText"/>
        <w:overflowPunct w:val="0"/>
        <w:spacing w:before="11"/>
        <w:rPr>
          <w:sz w:val="20"/>
          <w:szCs w:val="20"/>
        </w:rPr>
      </w:pPr>
    </w:p>
    <w:p w14:paraId="752AFB26" w14:textId="77777777" w:rsidR="00486522" w:rsidRDefault="00E657F1">
      <w:pPr>
        <w:pStyle w:val="ListParagraph"/>
        <w:numPr>
          <w:ilvl w:val="0"/>
          <w:numId w:val="11"/>
        </w:numPr>
        <w:tabs>
          <w:tab w:val="left" w:pos="941"/>
        </w:tabs>
        <w:overflowPunct w:val="0"/>
        <w:ind w:hanging="721"/>
      </w:pPr>
      <w:r>
        <w:rPr>
          <w:sz w:val="22"/>
          <w:szCs w:val="22"/>
        </w:rPr>
        <w:t>such information was obtained from a third party without obligation of</w:t>
      </w:r>
      <w:r>
        <w:rPr>
          <w:spacing w:val="-21"/>
          <w:sz w:val="22"/>
          <w:szCs w:val="22"/>
        </w:rPr>
        <w:t xml:space="preserve"> </w:t>
      </w:r>
      <w:r>
        <w:rPr>
          <w:sz w:val="22"/>
          <w:szCs w:val="22"/>
        </w:rPr>
        <w:t>confidentiality,</w:t>
      </w:r>
    </w:p>
    <w:p w14:paraId="0CF1C5D0" w14:textId="77777777" w:rsidR="00486522" w:rsidRDefault="00486522">
      <w:pPr>
        <w:pStyle w:val="BodyText"/>
        <w:overflowPunct w:val="0"/>
        <w:spacing w:before="9"/>
        <w:rPr>
          <w:sz w:val="20"/>
          <w:szCs w:val="20"/>
        </w:rPr>
      </w:pPr>
    </w:p>
    <w:p w14:paraId="323E6A58" w14:textId="77777777" w:rsidR="00486522" w:rsidRDefault="00E657F1">
      <w:pPr>
        <w:pStyle w:val="ListParagraph"/>
        <w:numPr>
          <w:ilvl w:val="0"/>
          <w:numId w:val="11"/>
        </w:numPr>
        <w:tabs>
          <w:tab w:val="left" w:pos="941"/>
        </w:tabs>
        <w:overflowPunct w:val="0"/>
        <w:spacing w:line="232" w:lineRule="auto"/>
        <w:ind w:right="218"/>
        <w:jc w:val="both"/>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14:paraId="1F828B23" w14:textId="77777777" w:rsidR="00486522" w:rsidRDefault="00486522">
      <w:pPr>
        <w:pStyle w:val="BodyText"/>
        <w:overflowPunct w:val="0"/>
        <w:spacing w:before="3"/>
        <w:rPr>
          <w:sz w:val="21"/>
          <w:szCs w:val="21"/>
        </w:rPr>
      </w:pPr>
    </w:p>
    <w:p w14:paraId="6E207708" w14:textId="77777777" w:rsidR="00486522" w:rsidRDefault="00E657F1">
      <w:pPr>
        <w:pStyle w:val="ListParagraph"/>
        <w:numPr>
          <w:ilvl w:val="0"/>
          <w:numId w:val="11"/>
        </w:numPr>
        <w:tabs>
          <w:tab w:val="left" w:pos="941"/>
        </w:tabs>
        <w:overflowPunct w:val="0"/>
        <w:spacing w:line="232" w:lineRule="auto"/>
        <w:ind w:right="219"/>
        <w:jc w:val="both"/>
        <w:rPr>
          <w:sz w:val="22"/>
          <w:szCs w:val="22"/>
        </w:rPr>
      </w:pPr>
      <w:r>
        <w:rPr>
          <w:sz w:val="22"/>
          <w:szCs w:val="22"/>
        </w:rPr>
        <w:t>it is independently developed without access to the other party's Confidential Information.</w:t>
      </w:r>
    </w:p>
    <w:p w14:paraId="6E836C62" w14:textId="77777777" w:rsidR="00486522" w:rsidRDefault="00486522">
      <w:pPr>
        <w:pStyle w:val="BodyText"/>
        <w:overflowPunct w:val="0"/>
        <w:spacing w:before="2"/>
        <w:rPr>
          <w:sz w:val="21"/>
          <w:szCs w:val="21"/>
        </w:rPr>
      </w:pPr>
    </w:p>
    <w:p w14:paraId="42E1DCD2" w14:textId="77777777" w:rsidR="00486522" w:rsidRDefault="00E657F1">
      <w:pPr>
        <w:pStyle w:val="ListParagraph"/>
        <w:tabs>
          <w:tab w:val="left" w:pos="833"/>
        </w:tabs>
        <w:overflowPunct w:val="0"/>
        <w:spacing w:line="254" w:lineRule="auto"/>
        <w:ind w:left="220" w:right="302"/>
      </w:pPr>
      <w:r>
        <w:rPr>
          <w:sz w:val="22"/>
          <w:szCs w:val="22"/>
        </w:rPr>
        <w:t xml:space="preserve">23.3 The </w:t>
      </w:r>
      <w:r>
        <w:rPr>
          <w:i/>
          <w:iCs/>
          <w:sz w:val="22"/>
          <w:szCs w:val="22"/>
        </w:rPr>
        <w:t xml:space="preserve">Consultant </w:t>
      </w:r>
      <w:r>
        <w:rPr>
          <w:sz w:val="22"/>
          <w:szCs w:val="22"/>
        </w:rPr>
        <w:t xml:space="preserve">may only disclose the </w:t>
      </w:r>
      <w:r>
        <w:rPr>
          <w:iCs/>
          <w:sz w:val="22"/>
          <w:szCs w:val="22"/>
        </w:rPr>
        <w:t>Client</w:t>
      </w:r>
      <w:r>
        <w:rPr>
          <w:sz w:val="22"/>
          <w:szCs w:val="22"/>
        </w:rPr>
        <w:t xml:space="preserve"> Confidential Information to the people who are directly involved in Providing the Service and who need to know the </w:t>
      </w:r>
      <w:proofErr w:type="gramStart"/>
      <w:r>
        <w:rPr>
          <w:sz w:val="22"/>
          <w:szCs w:val="22"/>
        </w:rPr>
        <w:t>information, and</w:t>
      </w:r>
      <w:proofErr w:type="gramEnd"/>
      <w:r>
        <w:rPr>
          <w:sz w:val="22"/>
          <w:szCs w:val="22"/>
        </w:rPr>
        <w:t xml:space="preserve"> shall ensure that such people are aware of and shall comply with these obligations as to confidentiality. The </w:t>
      </w:r>
      <w:r>
        <w:rPr>
          <w:i/>
          <w:iCs/>
          <w:sz w:val="22"/>
          <w:szCs w:val="22"/>
        </w:rPr>
        <w:t xml:space="preserve">Consultant </w:t>
      </w:r>
      <w:r>
        <w:rPr>
          <w:sz w:val="22"/>
          <w:szCs w:val="22"/>
        </w:rPr>
        <w:t xml:space="preserve">shall not, and shall procure that the </w:t>
      </w:r>
      <w:r>
        <w:rPr>
          <w:i/>
          <w:iCs/>
          <w:sz w:val="22"/>
          <w:szCs w:val="22"/>
        </w:rPr>
        <w:t xml:space="preserve">Consultant’s </w:t>
      </w:r>
      <w:r>
        <w:rPr>
          <w:sz w:val="22"/>
          <w:szCs w:val="22"/>
        </w:rPr>
        <w:t>people do not, use any of the Client Confidential Information received otherwise than for the purposes of this contract.</w:t>
      </w:r>
    </w:p>
    <w:p w14:paraId="6DE12972" w14:textId="77777777" w:rsidR="00486522" w:rsidRDefault="00486522">
      <w:pPr>
        <w:pStyle w:val="BodyText"/>
        <w:overflowPunct w:val="0"/>
        <w:spacing w:before="10"/>
        <w:rPr>
          <w:sz w:val="20"/>
          <w:szCs w:val="20"/>
        </w:rPr>
      </w:pPr>
    </w:p>
    <w:p w14:paraId="71FFED5A" w14:textId="77777777" w:rsidR="00486522" w:rsidRDefault="00E657F1">
      <w:pPr>
        <w:pStyle w:val="ListParagraph"/>
        <w:tabs>
          <w:tab w:val="left" w:pos="833"/>
        </w:tabs>
        <w:overflowPunct w:val="0"/>
        <w:spacing w:line="254" w:lineRule="auto"/>
        <w:ind w:left="220" w:right="293"/>
      </w:pPr>
      <w:r>
        <w:rPr>
          <w:sz w:val="22"/>
          <w:szCs w:val="22"/>
        </w:rPr>
        <w:t xml:space="preserve">23.4 The </w:t>
      </w:r>
      <w:r>
        <w:rPr>
          <w:i/>
          <w:iCs/>
          <w:sz w:val="22"/>
          <w:szCs w:val="22"/>
        </w:rPr>
        <w:t xml:space="preserve">Consultant </w:t>
      </w:r>
      <w:r>
        <w:rPr>
          <w:sz w:val="22"/>
          <w:szCs w:val="22"/>
        </w:rPr>
        <w:t xml:space="preserve">may only disclose the Client Confidential Information to </w:t>
      </w:r>
      <w:r>
        <w:rPr>
          <w:i/>
          <w:iCs/>
          <w:sz w:val="22"/>
          <w:szCs w:val="22"/>
        </w:rPr>
        <w:t xml:space="preserve">Consultant’s </w:t>
      </w:r>
      <w:r>
        <w:rPr>
          <w:sz w:val="22"/>
          <w:szCs w:val="22"/>
        </w:rPr>
        <w:t xml:space="preserve">people who need to know the information, and shall ensure that such people are aware of, acknowledge the importance of, and comply with these obligations as to confidentiality. </w:t>
      </w:r>
      <w:proofErr w:type="gramStart"/>
      <w:r>
        <w:rPr>
          <w:sz w:val="22"/>
          <w:szCs w:val="22"/>
        </w:rPr>
        <w:t>In the event that</w:t>
      </w:r>
      <w:proofErr w:type="gramEnd"/>
      <w:r>
        <w:rPr>
          <w:sz w:val="22"/>
          <w:szCs w:val="22"/>
        </w:rPr>
        <w:t xml:space="preserve"> any default, act or omission of any </w:t>
      </w:r>
      <w:r>
        <w:rPr>
          <w:i/>
          <w:iCs/>
          <w:sz w:val="22"/>
          <w:szCs w:val="22"/>
        </w:rPr>
        <w:t xml:space="preserve">Consultant’s </w:t>
      </w:r>
      <w:r>
        <w:rPr>
          <w:sz w:val="22"/>
          <w:szCs w:val="22"/>
        </w:rPr>
        <w:t xml:space="preserve">people causes or contributes (or could cause or contribute) to the </w:t>
      </w:r>
      <w:r>
        <w:rPr>
          <w:i/>
          <w:iCs/>
          <w:sz w:val="22"/>
          <w:szCs w:val="22"/>
        </w:rPr>
        <w:t xml:space="preserve">Consultant </w:t>
      </w:r>
      <w:r>
        <w:rPr>
          <w:sz w:val="22"/>
          <w:szCs w:val="22"/>
        </w:rPr>
        <w:t xml:space="preserve">breaching its obligations as to confidentiality under or in connection with this contract, the </w:t>
      </w:r>
      <w:r>
        <w:rPr>
          <w:i/>
          <w:iCs/>
          <w:sz w:val="22"/>
          <w:szCs w:val="22"/>
        </w:rPr>
        <w:t xml:space="preserve">Consultant </w:t>
      </w:r>
      <w:r>
        <w:rPr>
          <w:sz w:val="22"/>
          <w:szCs w:val="22"/>
        </w:rPr>
        <w:t xml:space="preserve">shall take such action as may be appropriate in the circumstances, including the use of disciplinary procedures in serious cases. To the fullest extent permitted by its own obligations of confidentiality to any </w:t>
      </w:r>
      <w:r>
        <w:rPr>
          <w:i/>
          <w:iCs/>
          <w:sz w:val="22"/>
          <w:szCs w:val="22"/>
        </w:rPr>
        <w:t xml:space="preserve">Consultant’s </w:t>
      </w:r>
      <w:r>
        <w:rPr>
          <w:sz w:val="22"/>
          <w:szCs w:val="22"/>
        </w:rPr>
        <w:t xml:space="preserve">people , the </w:t>
      </w:r>
      <w:r>
        <w:rPr>
          <w:i/>
          <w:iCs/>
          <w:sz w:val="22"/>
          <w:szCs w:val="22"/>
        </w:rPr>
        <w:t xml:space="preserve">Consultant </w:t>
      </w:r>
      <w:r>
        <w:rPr>
          <w:sz w:val="22"/>
          <w:szCs w:val="22"/>
        </w:rPr>
        <w:t xml:space="preserve">shall provide such evidence to the </w:t>
      </w:r>
      <w:r>
        <w:rPr>
          <w:i/>
          <w:iCs/>
          <w:sz w:val="22"/>
          <w:szCs w:val="22"/>
        </w:rPr>
        <w:t xml:space="preserve">Client </w:t>
      </w:r>
      <w:r>
        <w:rPr>
          <w:sz w:val="22"/>
          <w:szCs w:val="22"/>
        </w:rPr>
        <w:t xml:space="preserve">as the </w:t>
      </w:r>
      <w:r>
        <w:rPr>
          <w:i/>
          <w:iCs/>
          <w:sz w:val="22"/>
          <w:szCs w:val="22"/>
        </w:rPr>
        <w:t xml:space="preserve">Client </w:t>
      </w:r>
      <w:r>
        <w:rPr>
          <w:sz w:val="22"/>
          <w:szCs w:val="22"/>
        </w:rPr>
        <w:t xml:space="preserve">may reasonably require (though not so as to risk compromising or prejudicing the case) to demonstrate that the </w:t>
      </w:r>
      <w:r>
        <w:rPr>
          <w:i/>
          <w:iCs/>
          <w:sz w:val="22"/>
          <w:szCs w:val="22"/>
        </w:rPr>
        <w:t xml:space="preserve">Consultant </w:t>
      </w:r>
      <w:r>
        <w:rPr>
          <w:sz w:val="22"/>
          <w:szCs w:val="22"/>
        </w:rPr>
        <w:t xml:space="preserve">is taking appropriate steps to comply with this clause, including copies of any written communications to and/or from </w:t>
      </w:r>
      <w:r>
        <w:rPr>
          <w:i/>
          <w:iCs/>
          <w:sz w:val="22"/>
          <w:szCs w:val="22"/>
        </w:rPr>
        <w:t xml:space="preserve">Consultant’s </w:t>
      </w:r>
      <w:r>
        <w:rPr>
          <w:sz w:val="22"/>
          <w:szCs w:val="22"/>
        </w:rPr>
        <w:t xml:space="preserve">people, and any minutes of meetings and any other records which provide an audit trail of any discussions or exchanges with </w:t>
      </w:r>
      <w:r>
        <w:rPr>
          <w:i/>
          <w:iCs/>
          <w:sz w:val="22"/>
          <w:szCs w:val="22"/>
        </w:rPr>
        <w:t xml:space="preserve">Consultant’s </w:t>
      </w:r>
      <w:r>
        <w:rPr>
          <w:sz w:val="22"/>
          <w:szCs w:val="22"/>
        </w:rPr>
        <w:t>people in connection with obligations as to</w:t>
      </w:r>
      <w:r>
        <w:rPr>
          <w:spacing w:val="-17"/>
          <w:sz w:val="22"/>
          <w:szCs w:val="22"/>
        </w:rPr>
        <w:t xml:space="preserve"> </w:t>
      </w:r>
      <w:r>
        <w:rPr>
          <w:sz w:val="22"/>
          <w:szCs w:val="22"/>
        </w:rPr>
        <w:t>confidentiality.</w:t>
      </w:r>
    </w:p>
    <w:p w14:paraId="0241881D" w14:textId="77777777" w:rsidR="00486522" w:rsidRDefault="00486522">
      <w:pPr>
        <w:pStyle w:val="BodyText"/>
        <w:overflowPunct w:val="0"/>
        <w:spacing w:before="7"/>
        <w:rPr>
          <w:sz w:val="20"/>
          <w:szCs w:val="20"/>
        </w:rPr>
      </w:pPr>
    </w:p>
    <w:p w14:paraId="270F8219" w14:textId="77777777" w:rsidR="00486522" w:rsidRDefault="00E657F1">
      <w:pPr>
        <w:pStyle w:val="ListParagraph"/>
        <w:tabs>
          <w:tab w:val="left" w:pos="835"/>
        </w:tabs>
        <w:overflowPunct w:val="0"/>
        <w:spacing w:line="254" w:lineRule="auto"/>
        <w:ind w:left="220" w:right="231"/>
      </w:pPr>
      <w:r>
        <w:rPr>
          <w:sz w:val="22"/>
          <w:szCs w:val="22"/>
        </w:rPr>
        <w:t xml:space="preserve">23.5 At the written request of the </w:t>
      </w:r>
      <w:r>
        <w:rPr>
          <w:i/>
          <w:iCs/>
          <w:sz w:val="22"/>
          <w:szCs w:val="22"/>
        </w:rPr>
        <w:t>Client</w:t>
      </w:r>
      <w:r>
        <w:rPr>
          <w:sz w:val="22"/>
          <w:szCs w:val="22"/>
        </w:rPr>
        <w:t xml:space="preserve">, the </w:t>
      </w:r>
      <w:r>
        <w:rPr>
          <w:i/>
          <w:iCs/>
          <w:sz w:val="22"/>
          <w:szCs w:val="22"/>
        </w:rPr>
        <w:t xml:space="preserve">Consultant </w:t>
      </w:r>
      <w:r>
        <w:rPr>
          <w:sz w:val="22"/>
          <w:szCs w:val="22"/>
        </w:rPr>
        <w:t xml:space="preserve">shall procure that those members of the </w:t>
      </w:r>
      <w:r>
        <w:rPr>
          <w:i/>
          <w:iCs/>
          <w:sz w:val="22"/>
          <w:szCs w:val="22"/>
        </w:rPr>
        <w:t xml:space="preserve">Consultant’s </w:t>
      </w:r>
      <w:r>
        <w:rPr>
          <w:sz w:val="22"/>
          <w:szCs w:val="22"/>
        </w:rPr>
        <w:t xml:space="preserve">people identified in the </w:t>
      </w:r>
      <w:r>
        <w:rPr>
          <w:i/>
          <w:iCs/>
          <w:sz w:val="22"/>
          <w:szCs w:val="22"/>
        </w:rPr>
        <w:t>Client</w:t>
      </w:r>
      <w:r>
        <w:rPr>
          <w:sz w:val="22"/>
          <w:szCs w:val="22"/>
        </w:rPr>
        <w:t>'s request signs a confidentiality undertaking prior to commencing any work in accordance with this</w:t>
      </w:r>
      <w:r>
        <w:rPr>
          <w:spacing w:val="-5"/>
          <w:sz w:val="22"/>
          <w:szCs w:val="22"/>
        </w:rPr>
        <w:t xml:space="preserve"> </w:t>
      </w:r>
      <w:r>
        <w:rPr>
          <w:sz w:val="22"/>
          <w:szCs w:val="22"/>
        </w:rPr>
        <w:t>contract.</w:t>
      </w:r>
    </w:p>
    <w:p w14:paraId="18FED074" w14:textId="77777777" w:rsidR="00486522" w:rsidRDefault="00486522">
      <w:pPr>
        <w:pStyle w:val="BodyText"/>
        <w:overflowPunct w:val="0"/>
        <w:spacing w:before="8"/>
        <w:rPr>
          <w:sz w:val="20"/>
          <w:szCs w:val="20"/>
        </w:rPr>
      </w:pPr>
    </w:p>
    <w:p w14:paraId="028FB4AE" w14:textId="77777777" w:rsidR="00486522" w:rsidRDefault="00E657F1">
      <w:pPr>
        <w:pStyle w:val="ListParagraph"/>
        <w:tabs>
          <w:tab w:val="left" w:pos="835"/>
        </w:tabs>
        <w:overflowPunct w:val="0"/>
        <w:spacing w:before="1" w:line="254" w:lineRule="auto"/>
        <w:ind w:left="220" w:right="256"/>
      </w:pPr>
      <w:r>
        <w:rPr>
          <w:sz w:val="22"/>
          <w:szCs w:val="22"/>
        </w:rPr>
        <w:t xml:space="preserve">23.6 Nothing in this contract shall prevent the </w:t>
      </w:r>
      <w:r>
        <w:rPr>
          <w:i/>
          <w:iCs/>
          <w:sz w:val="22"/>
          <w:szCs w:val="22"/>
        </w:rPr>
        <w:t xml:space="preserve">Client </w:t>
      </w:r>
      <w:r>
        <w:rPr>
          <w:sz w:val="22"/>
          <w:szCs w:val="22"/>
        </w:rPr>
        <w:t xml:space="preserve">from disclosing the </w:t>
      </w:r>
      <w:r>
        <w:rPr>
          <w:iCs/>
          <w:sz w:val="22"/>
          <w:szCs w:val="22"/>
        </w:rPr>
        <w:t>Consultant’s</w:t>
      </w:r>
      <w:r>
        <w:rPr>
          <w:sz w:val="22"/>
          <w:szCs w:val="22"/>
        </w:rPr>
        <w:t xml:space="preserve"> Confidential</w:t>
      </w:r>
      <w:r>
        <w:rPr>
          <w:spacing w:val="-2"/>
          <w:sz w:val="22"/>
          <w:szCs w:val="22"/>
        </w:rPr>
        <w:t xml:space="preserve"> </w:t>
      </w:r>
      <w:r>
        <w:rPr>
          <w:sz w:val="22"/>
          <w:szCs w:val="22"/>
        </w:rPr>
        <w:t>Information</w:t>
      </w:r>
    </w:p>
    <w:p w14:paraId="5E133613" w14:textId="77777777" w:rsidR="00486522" w:rsidRDefault="00486522">
      <w:pPr>
        <w:pStyle w:val="BodyText"/>
        <w:overflowPunct w:val="0"/>
        <w:spacing w:before="8"/>
        <w:rPr>
          <w:sz w:val="20"/>
          <w:szCs w:val="20"/>
        </w:rPr>
      </w:pPr>
    </w:p>
    <w:p w14:paraId="220E5FF5" w14:textId="77777777" w:rsidR="00486522" w:rsidRDefault="00E657F1">
      <w:pPr>
        <w:pStyle w:val="ListParagraph"/>
        <w:numPr>
          <w:ilvl w:val="0"/>
          <w:numId w:val="11"/>
        </w:numPr>
        <w:tabs>
          <w:tab w:val="left" w:pos="941"/>
        </w:tabs>
        <w:overflowPunct w:val="0"/>
        <w:ind w:right="216"/>
        <w:jc w:val="both"/>
      </w:pPr>
      <w:r>
        <w:rPr>
          <w:sz w:val="22"/>
          <w:szCs w:val="22"/>
        </w:rPr>
        <w:t>to any Crown Body or any other Contracting Bodies. All Crown Bodies or</w:t>
      </w:r>
      <w:r>
        <w:rPr>
          <w:spacing w:val="-30"/>
          <w:sz w:val="22"/>
          <w:szCs w:val="22"/>
        </w:rPr>
        <w:t xml:space="preserve"> </w:t>
      </w:r>
      <w:r>
        <w:rPr>
          <w:sz w:val="22"/>
          <w:szCs w:val="22"/>
        </w:rPr>
        <w:t>Contracting Bodies receiving such Confidential Information shall be entitled to further disclose the Consultant’s 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14:paraId="1C83F773" w14:textId="77777777" w:rsidR="00486522" w:rsidRDefault="00486522">
      <w:pPr>
        <w:pStyle w:val="BodyText"/>
        <w:overflowPunct w:val="0"/>
        <w:spacing w:before="10"/>
        <w:rPr>
          <w:sz w:val="20"/>
          <w:szCs w:val="20"/>
        </w:rPr>
      </w:pPr>
    </w:p>
    <w:p w14:paraId="0DB8A829" w14:textId="77777777" w:rsidR="00486522" w:rsidRDefault="00E657F1">
      <w:pPr>
        <w:pStyle w:val="ListParagraph"/>
        <w:numPr>
          <w:ilvl w:val="0"/>
          <w:numId w:val="11"/>
        </w:numPr>
        <w:tabs>
          <w:tab w:val="left" w:pos="941"/>
        </w:tabs>
        <w:overflowPunct w:val="0"/>
        <w:ind w:right="214"/>
        <w:jc w:val="both"/>
      </w:pPr>
      <w:r>
        <w:rPr>
          <w:sz w:val="22"/>
          <w:szCs w:val="22"/>
        </w:rPr>
        <w:t xml:space="preserve">to a professional adviser, contractor, consultant, </w:t>
      </w:r>
      <w:proofErr w:type="gramStart"/>
      <w:r>
        <w:rPr>
          <w:sz w:val="22"/>
          <w:szCs w:val="22"/>
        </w:rPr>
        <w:t>supplier</w:t>
      </w:r>
      <w:proofErr w:type="gramEnd"/>
      <w:r>
        <w:rPr>
          <w:sz w:val="22"/>
          <w:szCs w:val="22"/>
        </w:rPr>
        <w:t xml:space="preserve">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14:paraId="0017D4E9" w14:textId="77777777" w:rsidR="00486522" w:rsidRDefault="00486522">
      <w:pPr>
        <w:pStyle w:val="BodyText"/>
        <w:overflowPunct w:val="0"/>
        <w:spacing w:before="9"/>
        <w:rPr>
          <w:sz w:val="20"/>
          <w:szCs w:val="20"/>
        </w:rPr>
      </w:pPr>
    </w:p>
    <w:p w14:paraId="2D4FA1F9" w14:textId="77777777" w:rsidR="00486522" w:rsidRDefault="00E657F1">
      <w:pPr>
        <w:pStyle w:val="ListParagraph"/>
        <w:numPr>
          <w:ilvl w:val="0"/>
          <w:numId w:val="11"/>
        </w:numPr>
        <w:tabs>
          <w:tab w:val="left" w:pos="941"/>
        </w:tabs>
        <w:overflowPunct w:val="0"/>
        <w:ind w:hanging="721"/>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14:paraId="63059131" w14:textId="77777777" w:rsidR="00486522" w:rsidRDefault="00486522">
      <w:pPr>
        <w:pStyle w:val="BodyText"/>
        <w:overflowPunct w:val="0"/>
        <w:spacing w:before="9"/>
        <w:rPr>
          <w:sz w:val="20"/>
          <w:szCs w:val="20"/>
        </w:rPr>
      </w:pPr>
    </w:p>
    <w:p w14:paraId="679FF411" w14:textId="77777777" w:rsidR="00486522" w:rsidRDefault="00E657F1">
      <w:pPr>
        <w:pStyle w:val="ListParagraph"/>
        <w:numPr>
          <w:ilvl w:val="0"/>
          <w:numId w:val="11"/>
        </w:numPr>
        <w:tabs>
          <w:tab w:val="left" w:pos="941"/>
        </w:tabs>
        <w:overflowPunct w:val="0"/>
        <w:spacing w:line="232" w:lineRule="auto"/>
        <w:ind w:right="219"/>
        <w:jc w:val="both"/>
      </w:pPr>
      <w:r>
        <w:rPr>
          <w:sz w:val="22"/>
          <w:szCs w:val="22"/>
        </w:rPr>
        <w:t xml:space="preserve">for any examination pursuant to Section 6(1) of the National Audit Act 1983 of the economy, </w:t>
      </w:r>
      <w:proofErr w:type="gramStart"/>
      <w:r>
        <w:rPr>
          <w:sz w:val="22"/>
          <w:szCs w:val="22"/>
        </w:rPr>
        <w:t>efficiency</w:t>
      </w:r>
      <w:proofErr w:type="gramEnd"/>
      <w:r>
        <w:rPr>
          <w:sz w:val="22"/>
          <w:szCs w:val="22"/>
        </w:rPr>
        <w:t xml:space="preserve">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14:paraId="7E632642" w14:textId="77777777" w:rsidR="00486522" w:rsidRDefault="00486522">
      <w:pPr>
        <w:pStyle w:val="BodyText"/>
        <w:overflowPunct w:val="0"/>
        <w:rPr>
          <w:sz w:val="21"/>
          <w:szCs w:val="21"/>
        </w:rPr>
      </w:pPr>
    </w:p>
    <w:p w14:paraId="3CBFBC5F" w14:textId="77777777" w:rsidR="00486522" w:rsidRDefault="00E657F1">
      <w:pPr>
        <w:pStyle w:val="ListParagraph"/>
        <w:numPr>
          <w:ilvl w:val="0"/>
          <w:numId w:val="11"/>
        </w:numPr>
        <w:tabs>
          <w:tab w:val="left" w:pos="941"/>
        </w:tabs>
        <w:overflowPunct w:val="0"/>
        <w:ind w:hanging="721"/>
      </w:pPr>
      <w:r>
        <w:rPr>
          <w:sz w:val="22"/>
          <w:szCs w:val="22"/>
        </w:rPr>
        <w:t>for the purpose of the exercise of its rights under this contract</w:t>
      </w:r>
      <w:r>
        <w:rPr>
          <w:spacing w:val="-5"/>
          <w:sz w:val="22"/>
          <w:szCs w:val="22"/>
        </w:rPr>
        <w:t xml:space="preserve"> </w:t>
      </w:r>
      <w:r>
        <w:rPr>
          <w:sz w:val="22"/>
          <w:szCs w:val="22"/>
        </w:rPr>
        <w:t>or</w:t>
      </w:r>
    </w:p>
    <w:p w14:paraId="22AA4EDF" w14:textId="77777777" w:rsidR="00486522" w:rsidRDefault="00486522">
      <w:pPr>
        <w:pStyle w:val="BodyText"/>
        <w:overflowPunct w:val="0"/>
        <w:rPr>
          <w:sz w:val="21"/>
          <w:szCs w:val="21"/>
        </w:rPr>
      </w:pPr>
    </w:p>
    <w:p w14:paraId="7AA089FD" w14:textId="77777777" w:rsidR="00486522" w:rsidRDefault="00E657F1">
      <w:pPr>
        <w:pStyle w:val="ListParagraph"/>
        <w:numPr>
          <w:ilvl w:val="0"/>
          <w:numId w:val="11"/>
        </w:numPr>
        <w:tabs>
          <w:tab w:val="left" w:pos="941"/>
        </w:tabs>
        <w:overflowPunct w:val="0"/>
        <w:spacing w:line="232" w:lineRule="auto"/>
        <w:ind w:right="218"/>
        <w:jc w:val="both"/>
      </w:pPr>
      <w:r>
        <w:rPr>
          <w:sz w:val="22"/>
          <w:szCs w:val="22"/>
        </w:rPr>
        <w:t xml:space="preserve">to a proposed successor body of the </w:t>
      </w:r>
      <w:r>
        <w:rPr>
          <w:i/>
          <w:iCs/>
          <w:sz w:val="22"/>
          <w:szCs w:val="22"/>
        </w:rPr>
        <w:t xml:space="preserve">Client </w:t>
      </w:r>
      <w:r>
        <w:rPr>
          <w:sz w:val="22"/>
          <w:szCs w:val="22"/>
        </w:rPr>
        <w:t xml:space="preserve">in connection with any assignment, </w:t>
      </w:r>
      <w:proofErr w:type="gramStart"/>
      <w:r>
        <w:rPr>
          <w:sz w:val="22"/>
          <w:szCs w:val="22"/>
        </w:rPr>
        <w:t>novation</w:t>
      </w:r>
      <w:proofErr w:type="gramEnd"/>
      <w:r>
        <w:rPr>
          <w:sz w:val="22"/>
          <w:szCs w:val="22"/>
        </w:rPr>
        <w:t xml:space="preserve"> or disposal of any of its rights, obligations or liabilities under this</w:t>
      </w:r>
      <w:r>
        <w:rPr>
          <w:spacing w:val="-21"/>
          <w:sz w:val="22"/>
          <w:szCs w:val="22"/>
        </w:rPr>
        <w:t xml:space="preserve"> </w:t>
      </w:r>
      <w:r>
        <w:rPr>
          <w:sz w:val="22"/>
          <w:szCs w:val="22"/>
        </w:rPr>
        <w:t>contract,</w:t>
      </w:r>
    </w:p>
    <w:p w14:paraId="7BDAABF6" w14:textId="77777777" w:rsidR="00486522" w:rsidRDefault="00486522">
      <w:pPr>
        <w:pStyle w:val="BodyText"/>
        <w:overflowPunct w:val="0"/>
        <w:spacing w:before="1"/>
        <w:rPr>
          <w:sz w:val="21"/>
          <w:szCs w:val="21"/>
        </w:rPr>
      </w:pPr>
    </w:p>
    <w:p w14:paraId="0F0402B8" w14:textId="77777777" w:rsidR="00486522" w:rsidRDefault="00E657F1">
      <w:pPr>
        <w:pStyle w:val="BodyText"/>
        <w:overflowPunct w:val="0"/>
        <w:spacing w:line="254" w:lineRule="auto"/>
        <w:ind w:left="220" w:right="265"/>
      </w:pPr>
      <w:r>
        <w:t xml:space="preserve">and for the purposes of the foregoing, disclosure of the Consultant’s Confidential Information shall be on a confidential basis and subject to a confidentiality agreement or arrangement containing terms no less stringent than those placed on the </w:t>
      </w:r>
      <w:r>
        <w:rPr>
          <w:i/>
          <w:iCs/>
        </w:rPr>
        <w:t xml:space="preserve">Client </w:t>
      </w:r>
      <w:r>
        <w:t>under this clause 23.6.</w:t>
      </w:r>
    </w:p>
    <w:p w14:paraId="27E8F42F" w14:textId="77777777" w:rsidR="00486522" w:rsidRDefault="00E657F1">
      <w:pPr>
        <w:pStyle w:val="BodyText"/>
        <w:overflowPunct w:val="0"/>
        <w:spacing w:line="254" w:lineRule="auto"/>
        <w:ind w:left="220" w:right="265"/>
      </w:pPr>
      <w:r>
        <w:t xml:space="preserve"> </w:t>
      </w:r>
    </w:p>
    <w:p w14:paraId="2EEC706A" w14:textId="77777777" w:rsidR="00486522" w:rsidRDefault="00E657F1">
      <w:pPr>
        <w:pStyle w:val="BodyText"/>
        <w:overflowPunct w:val="0"/>
        <w:spacing w:line="254" w:lineRule="auto"/>
        <w:ind w:left="220" w:right="265"/>
      </w:pPr>
      <w:r>
        <w:t xml:space="preserve">23.7 The </w:t>
      </w:r>
      <w:r>
        <w:rPr>
          <w:i/>
          <w:iCs/>
        </w:rPr>
        <w:t xml:space="preserve">Client </w:t>
      </w:r>
      <w:r>
        <w:t xml:space="preserve">shall use all reasonable endeavours to ensure that any government department, Contracting Body, people, third party or subcontractor to whom the </w:t>
      </w:r>
      <w:r>
        <w:rPr>
          <w:iCs/>
        </w:rPr>
        <w:t>Consultant</w:t>
      </w:r>
      <w:r>
        <w:t xml:space="preserve">'s Confidential Information is disclosed pursuant to the above clause is made aware of the </w:t>
      </w:r>
      <w:r>
        <w:rPr>
          <w:i/>
          <w:iCs/>
        </w:rPr>
        <w:t>Client</w:t>
      </w:r>
      <w:r>
        <w:t>'s obligations of</w:t>
      </w:r>
      <w:r>
        <w:rPr>
          <w:spacing w:val="3"/>
        </w:rPr>
        <w:t xml:space="preserve"> </w:t>
      </w:r>
      <w:r>
        <w:t>confidentiality.</w:t>
      </w:r>
    </w:p>
    <w:p w14:paraId="3FA154F8" w14:textId="77777777" w:rsidR="00486522" w:rsidRDefault="00486522">
      <w:pPr>
        <w:pStyle w:val="BodyText"/>
        <w:overflowPunct w:val="0"/>
        <w:spacing w:line="254" w:lineRule="auto"/>
        <w:ind w:left="220" w:right="265"/>
      </w:pPr>
    </w:p>
    <w:p w14:paraId="2B458C5B" w14:textId="77777777" w:rsidR="00486522" w:rsidRDefault="00E657F1">
      <w:pPr>
        <w:pStyle w:val="BodyText"/>
        <w:overflowPunct w:val="0"/>
        <w:spacing w:line="254" w:lineRule="auto"/>
        <w:ind w:left="220" w:right="265"/>
      </w:pPr>
      <w:r>
        <w:t xml:space="preserve">23.8 Nothing in this clause shall prevent either party from using any techniques, ideas or know-how gained during the performance of the contract </w:t>
      </w:r>
      <w:proofErr w:type="gramStart"/>
      <w:r>
        <w:t>in the course of</w:t>
      </w:r>
      <w:proofErr w:type="gramEnd"/>
      <w:r>
        <w:t xml:space="preserve"> its normal business to the extent that this use does not result in a disclosure of the other party's Confidential Information or an infringement of</w:t>
      </w:r>
      <w:r>
        <w:rPr>
          <w:spacing w:val="-3"/>
        </w:rPr>
        <w:t xml:space="preserve"> </w:t>
      </w:r>
      <w:r>
        <w:t>IPR.</w:t>
      </w:r>
    </w:p>
    <w:p w14:paraId="262645DE" w14:textId="77777777" w:rsidR="00486522" w:rsidRDefault="00486522">
      <w:pPr>
        <w:pStyle w:val="BodyText"/>
        <w:overflowPunct w:val="0"/>
        <w:spacing w:line="254" w:lineRule="auto"/>
        <w:ind w:left="220" w:right="265"/>
      </w:pPr>
    </w:p>
    <w:p w14:paraId="25532214" w14:textId="77777777" w:rsidR="00486522" w:rsidRDefault="00E657F1">
      <w:pPr>
        <w:pStyle w:val="BodyText"/>
        <w:overflowPunct w:val="0"/>
        <w:spacing w:line="254" w:lineRule="auto"/>
        <w:ind w:left="220" w:right="265"/>
      </w:pPr>
      <w:r>
        <w:t xml:space="preserve">23.9 The </w:t>
      </w:r>
      <w:r>
        <w:rPr>
          <w:i/>
          <w:iCs/>
        </w:rPr>
        <w:t xml:space="preserve">Client </w:t>
      </w:r>
      <w:r>
        <w:t>may disclose the Consultant Confidential Information</w:t>
      </w:r>
    </w:p>
    <w:p w14:paraId="014F173C" w14:textId="77777777" w:rsidR="00486522" w:rsidRDefault="00486522">
      <w:pPr>
        <w:pStyle w:val="BodyText"/>
        <w:overflowPunct w:val="0"/>
        <w:spacing w:before="7"/>
        <w:rPr>
          <w:i/>
          <w:iCs/>
        </w:rPr>
      </w:pPr>
    </w:p>
    <w:p w14:paraId="523B1497" w14:textId="77777777" w:rsidR="00486522" w:rsidRDefault="00E657F1">
      <w:pPr>
        <w:pStyle w:val="ListParagraph"/>
        <w:numPr>
          <w:ilvl w:val="0"/>
          <w:numId w:val="11"/>
        </w:numPr>
        <w:tabs>
          <w:tab w:val="left" w:pos="941"/>
        </w:tabs>
        <w:overflowPunct w:val="0"/>
        <w:spacing w:before="1" w:line="232" w:lineRule="auto"/>
        <w:ind w:right="215" w:hanging="687"/>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14:paraId="3F91BCBF" w14:textId="77777777" w:rsidR="00486522" w:rsidRDefault="00486522">
      <w:pPr>
        <w:pStyle w:val="BodyText"/>
        <w:overflowPunct w:val="0"/>
        <w:spacing w:before="1"/>
        <w:rPr>
          <w:sz w:val="21"/>
          <w:szCs w:val="21"/>
        </w:rPr>
      </w:pPr>
    </w:p>
    <w:p w14:paraId="1E6AE4F0" w14:textId="37913117" w:rsidR="00486522" w:rsidRPr="005F138E" w:rsidRDefault="00E657F1" w:rsidP="005F138E">
      <w:pPr>
        <w:pStyle w:val="ListParagraph"/>
        <w:numPr>
          <w:ilvl w:val="0"/>
          <w:numId w:val="11"/>
        </w:numPr>
        <w:tabs>
          <w:tab w:val="left" w:pos="941"/>
        </w:tabs>
        <w:overflowPunct w:val="0"/>
        <w:spacing w:before="1" w:line="232" w:lineRule="auto"/>
        <w:ind w:right="217" w:hanging="687"/>
      </w:pPr>
      <w:r>
        <w:rPr>
          <w:sz w:val="22"/>
          <w:szCs w:val="22"/>
        </w:rPr>
        <w:t xml:space="preserve">to the extent that the </w:t>
      </w:r>
      <w:r>
        <w:rPr>
          <w:i/>
          <w:iCs/>
          <w:sz w:val="22"/>
          <w:szCs w:val="22"/>
        </w:rPr>
        <w:t xml:space="preserve">Client </w:t>
      </w:r>
      <w:r>
        <w:rPr>
          <w:sz w:val="22"/>
          <w:szCs w:val="22"/>
        </w:rPr>
        <w:t xml:space="preserve">(acting reasonably) deems disclosure necessary or appropriate </w:t>
      </w:r>
      <w:proofErr w:type="gramStart"/>
      <w:r>
        <w:rPr>
          <w:sz w:val="22"/>
          <w:szCs w:val="22"/>
        </w:rPr>
        <w:t>in the course of</w:t>
      </w:r>
      <w:proofErr w:type="gramEnd"/>
      <w:r>
        <w:rPr>
          <w:sz w:val="22"/>
          <w:szCs w:val="22"/>
        </w:rPr>
        <w:t xml:space="preserve"> carrying out its public</w:t>
      </w:r>
      <w:r>
        <w:rPr>
          <w:spacing w:val="-4"/>
          <w:sz w:val="22"/>
          <w:szCs w:val="22"/>
        </w:rPr>
        <w:t xml:space="preserve"> </w:t>
      </w:r>
      <w:r>
        <w:rPr>
          <w:sz w:val="22"/>
          <w:szCs w:val="22"/>
        </w:rPr>
        <w:t>functions.</w:t>
      </w:r>
    </w:p>
    <w:p w14:paraId="05DD942C" w14:textId="77777777" w:rsidR="00486522" w:rsidRDefault="00486522">
      <w:pPr>
        <w:pStyle w:val="BodyText"/>
        <w:overflowPunct w:val="0"/>
        <w:rPr>
          <w:sz w:val="24"/>
          <w:szCs w:val="24"/>
        </w:rPr>
      </w:pPr>
    </w:p>
    <w:p w14:paraId="208A0C51" w14:textId="77777777" w:rsidR="00486522" w:rsidRDefault="00E657F1">
      <w:pPr>
        <w:pStyle w:val="Heading1"/>
        <w:overflowPunct w:val="0"/>
        <w:spacing w:before="198"/>
      </w:pPr>
      <w:r>
        <w:t>Option Z16 - Tax Compliance</w:t>
      </w:r>
    </w:p>
    <w:p w14:paraId="6B0738F8" w14:textId="77777777" w:rsidR="00486522" w:rsidRDefault="00486522">
      <w:pPr>
        <w:pStyle w:val="BodyText"/>
        <w:overflowPunct w:val="0"/>
        <w:spacing w:before="10"/>
        <w:rPr>
          <w:b/>
          <w:bCs/>
        </w:rPr>
      </w:pPr>
    </w:p>
    <w:p w14:paraId="0F216F1E" w14:textId="77777777" w:rsidR="00486522" w:rsidRDefault="00E657F1">
      <w:pPr>
        <w:pStyle w:val="BodyText"/>
        <w:overflowPunct w:val="0"/>
        <w:spacing w:before="1"/>
        <w:ind w:left="220"/>
      </w:pPr>
      <w:r>
        <w:t>Insert new clauses:</w:t>
      </w:r>
    </w:p>
    <w:p w14:paraId="10B09077" w14:textId="77777777" w:rsidR="00486522" w:rsidRDefault="00486522">
      <w:pPr>
        <w:pStyle w:val="BodyText"/>
        <w:overflowPunct w:val="0"/>
        <w:spacing w:before="7"/>
      </w:pPr>
    </w:p>
    <w:p w14:paraId="60A2F268" w14:textId="77777777" w:rsidR="00486522" w:rsidRDefault="00E657F1">
      <w:pPr>
        <w:pStyle w:val="ListParagraph"/>
        <w:tabs>
          <w:tab w:val="left" w:pos="833"/>
        </w:tabs>
        <w:overflowPunct w:val="0"/>
        <w:spacing w:line="254" w:lineRule="auto"/>
        <w:ind w:left="220" w:right="405"/>
      </w:pPr>
      <w:r>
        <w:rPr>
          <w:sz w:val="22"/>
          <w:szCs w:val="22"/>
        </w:rPr>
        <w:t xml:space="preserve">24.1 The </w:t>
      </w:r>
      <w:r>
        <w:rPr>
          <w:i/>
          <w:iCs/>
          <w:sz w:val="22"/>
          <w:szCs w:val="22"/>
        </w:rPr>
        <w:t xml:space="preserve">Consultant </w:t>
      </w:r>
      <w:r>
        <w:rPr>
          <w:sz w:val="22"/>
          <w:szCs w:val="22"/>
        </w:rPr>
        <w:t xml:space="preserve">represents and warrants that at the date of this contract, it has notified the </w:t>
      </w:r>
      <w:r>
        <w:rPr>
          <w:i/>
          <w:iCs/>
          <w:sz w:val="22"/>
          <w:szCs w:val="22"/>
        </w:rPr>
        <w:t xml:space="preserve">Client </w:t>
      </w:r>
      <w:r>
        <w:rPr>
          <w:sz w:val="22"/>
          <w:szCs w:val="22"/>
        </w:rPr>
        <w:t>in writing of any Occasions of Tax Non-Compliance or any litigation that it is involved in that is in connection with any Occasions of Tax</w:t>
      </w:r>
      <w:r>
        <w:rPr>
          <w:spacing w:val="-9"/>
          <w:sz w:val="22"/>
          <w:szCs w:val="22"/>
        </w:rPr>
        <w:t xml:space="preserve"> </w:t>
      </w:r>
      <w:r>
        <w:rPr>
          <w:sz w:val="22"/>
          <w:szCs w:val="22"/>
        </w:rPr>
        <w:t>Non-Compliance.</w:t>
      </w:r>
    </w:p>
    <w:p w14:paraId="663A5D11" w14:textId="77777777" w:rsidR="00486522" w:rsidRDefault="00486522">
      <w:pPr>
        <w:pStyle w:val="BodyText"/>
        <w:overflowPunct w:val="0"/>
        <w:spacing w:before="9"/>
        <w:rPr>
          <w:sz w:val="20"/>
          <w:szCs w:val="20"/>
        </w:rPr>
      </w:pPr>
    </w:p>
    <w:p w14:paraId="6811347C" w14:textId="77777777" w:rsidR="00486522" w:rsidRDefault="00E657F1">
      <w:pPr>
        <w:pStyle w:val="ListParagraph"/>
        <w:tabs>
          <w:tab w:val="left" w:pos="833"/>
        </w:tabs>
        <w:overflowPunct w:val="0"/>
        <w:spacing w:line="254" w:lineRule="auto"/>
        <w:ind w:left="220" w:right="385"/>
      </w:pPr>
      <w:r>
        <w:rPr>
          <w:sz w:val="22"/>
          <w:szCs w:val="22"/>
        </w:rPr>
        <w:t xml:space="preserve">24.2 If, at any point prior to the </w:t>
      </w:r>
      <w:r>
        <w:rPr>
          <w:i/>
          <w:iCs/>
          <w:sz w:val="22"/>
          <w:szCs w:val="22"/>
        </w:rPr>
        <w:t>defects date</w:t>
      </w:r>
      <w:r>
        <w:rPr>
          <w:sz w:val="22"/>
          <w:szCs w:val="22"/>
        </w:rPr>
        <w:t xml:space="preserve">, an Occasion of Tax Non-Compliance occurs, the </w:t>
      </w:r>
      <w:r>
        <w:rPr>
          <w:i/>
          <w:iCs/>
          <w:sz w:val="22"/>
          <w:szCs w:val="22"/>
        </w:rPr>
        <w:t>Consultant</w:t>
      </w:r>
      <w:r>
        <w:rPr>
          <w:i/>
          <w:iCs/>
          <w:spacing w:val="-2"/>
          <w:sz w:val="22"/>
          <w:szCs w:val="22"/>
        </w:rPr>
        <w:t xml:space="preserve"> </w:t>
      </w:r>
      <w:proofErr w:type="gramStart"/>
      <w:r>
        <w:rPr>
          <w:sz w:val="22"/>
          <w:szCs w:val="22"/>
        </w:rPr>
        <w:t>shall</w:t>
      </w:r>
      <w:proofErr w:type="gramEnd"/>
    </w:p>
    <w:p w14:paraId="771754AE" w14:textId="77777777" w:rsidR="00486522" w:rsidRDefault="00486522">
      <w:pPr>
        <w:pStyle w:val="BodyText"/>
        <w:overflowPunct w:val="0"/>
        <w:spacing w:before="8"/>
        <w:rPr>
          <w:sz w:val="20"/>
          <w:szCs w:val="20"/>
        </w:rPr>
      </w:pPr>
    </w:p>
    <w:p w14:paraId="55189D08" w14:textId="77777777" w:rsidR="00486522" w:rsidRDefault="00E657F1">
      <w:pPr>
        <w:pStyle w:val="ListParagraph"/>
        <w:numPr>
          <w:ilvl w:val="0"/>
          <w:numId w:val="11"/>
        </w:numPr>
        <w:tabs>
          <w:tab w:val="left" w:pos="941"/>
        </w:tabs>
        <w:overflowPunct w:val="0"/>
        <w:ind w:hanging="721"/>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14:paraId="2C4D25A2" w14:textId="77777777" w:rsidR="00486522" w:rsidRDefault="00486522">
      <w:pPr>
        <w:pStyle w:val="BodyText"/>
        <w:overflowPunct w:val="0"/>
        <w:spacing w:before="10"/>
        <w:rPr>
          <w:sz w:val="20"/>
          <w:szCs w:val="20"/>
        </w:rPr>
      </w:pPr>
    </w:p>
    <w:p w14:paraId="26A976A5" w14:textId="77777777" w:rsidR="00486522" w:rsidRDefault="00E657F1">
      <w:pPr>
        <w:pStyle w:val="ListParagraph"/>
        <w:numPr>
          <w:ilvl w:val="0"/>
          <w:numId w:val="11"/>
        </w:numPr>
        <w:tabs>
          <w:tab w:val="left" w:pos="941"/>
        </w:tabs>
        <w:overflowPunct w:val="0"/>
        <w:ind w:hanging="721"/>
      </w:pPr>
      <w:r>
        <w:rPr>
          <w:sz w:val="22"/>
          <w:szCs w:val="22"/>
        </w:rPr>
        <w:t>promptly provide to the</w:t>
      </w:r>
      <w:r>
        <w:rPr>
          <w:spacing w:val="-3"/>
          <w:sz w:val="22"/>
          <w:szCs w:val="22"/>
        </w:rPr>
        <w:t xml:space="preserve"> </w:t>
      </w:r>
      <w:r>
        <w:rPr>
          <w:i/>
          <w:iCs/>
          <w:sz w:val="22"/>
          <w:szCs w:val="22"/>
        </w:rPr>
        <w:t>Client</w:t>
      </w:r>
    </w:p>
    <w:p w14:paraId="4E3953A9" w14:textId="77777777" w:rsidR="00486522" w:rsidRDefault="00486522">
      <w:pPr>
        <w:pStyle w:val="BodyText"/>
        <w:overflowPunct w:val="0"/>
        <w:spacing w:before="6"/>
        <w:rPr>
          <w:i/>
          <w:iCs/>
          <w:sz w:val="20"/>
          <w:szCs w:val="20"/>
        </w:rPr>
      </w:pPr>
    </w:p>
    <w:p w14:paraId="084B4B52" w14:textId="77777777" w:rsidR="00486522" w:rsidRDefault="00E657F1">
      <w:pPr>
        <w:pStyle w:val="ListParagraph"/>
        <w:numPr>
          <w:ilvl w:val="1"/>
          <w:numId w:val="11"/>
        </w:numPr>
        <w:tabs>
          <w:tab w:val="left" w:pos="221"/>
        </w:tabs>
        <w:overflowPunct w:val="0"/>
        <w:spacing w:before="1"/>
        <w:ind w:right="215"/>
        <w:jc w:val="both"/>
      </w:pPr>
      <w:r>
        <w:rPr>
          <w:sz w:val="22"/>
          <w:szCs w:val="22"/>
        </w:rPr>
        <w:t xml:space="preserve">details of the steps which the </w:t>
      </w:r>
      <w:r>
        <w:rPr>
          <w:i/>
          <w:iCs/>
          <w:sz w:val="22"/>
          <w:szCs w:val="22"/>
        </w:rPr>
        <w:t xml:space="preserve">Consultant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 xml:space="preserve">any </w:t>
      </w:r>
      <w:r>
        <w:rPr>
          <w:sz w:val="22"/>
          <w:szCs w:val="22"/>
        </w:rPr>
        <w:lastRenderedPageBreak/>
        <w:t>mitigating factors that it considers relevant</w:t>
      </w:r>
      <w:r>
        <w:rPr>
          <w:spacing w:val="-1"/>
          <w:sz w:val="22"/>
          <w:szCs w:val="22"/>
        </w:rPr>
        <w:t xml:space="preserve"> </w:t>
      </w:r>
      <w:r>
        <w:rPr>
          <w:sz w:val="22"/>
          <w:szCs w:val="22"/>
        </w:rPr>
        <w:t>and</w:t>
      </w:r>
    </w:p>
    <w:p w14:paraId="4B9542DC" w14:textId="77777777" w:rsidR="00486522" w:rsidRDefault="00486522">
      <w:pPr>
        <w:pStyle w:val="BodyText"/>
        <w:overflowPunct w:val="0"/>
        <w:spacing w:before="9"/>
        <w:rPr>
          <w:sz w:val="20"/>
          <w:szCs w:val="20"/>
        </w:rPr>
      </w:pPr>
    </w:p>
    <w:p w14:paraId="3832C2FF" w14:textId="77777777" w:rsidR="00486522" w:rsidRDefault="00E657F1">
      <w:pPr>
        <w:pStyle w:val="ListParagraph"/>
        <w:numPr>
          <w:ilvl w:val="1"/>
          <w:numId w:val="11"/>
        </w:numPr>
        <w:tabs>
          <w:tab w:val="left" w:pos="221"/>
        </w:tabs>
        <w:overflowPunct w:val="0"/>
        <w:ind w:hanging="721"/>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14:paraId="0E6F78A5" w14:textId="77777777" w:rsidR="00486522" w:rsidRDefault="00E657F1">
      <w:pPr>
        <w:pStyle w:val="BodyText"/>
        <w:overflowPunct w:val="0"/>
        <w:ind w:left="1660"/>
      </w:pPr>
      <w:r>
        <w:t xml:space="preserve">the </w:t>
      </w:r>
      <w:r>
        <w:rPr>
          <w:i/>
          <w:iCs/>
        </w:rPr>
        <w:t xml:space="preserve">Client </w:t>
      </w:r>
      <w:r>
        <w:t>may reasonably require.</w:t>
      </w:r>
    </w:p>
    <w:p w14:paraId="3233E6B0" w14:textId="77777777" w:rsidR="00486522" w:rsidRDefault="00486522">
      <w:pPr>
        <w:pStyle w:val="BodyText"/>
        <w:overflowPunct w:val="0"/>
        <w:rPr>
          <w:sz w:val="24"/>
          <w:szCs w:val="24"/>
        </w:rPr>
      </w:pPr>
    </w:p>
    <w:p w14:paraId="0C25AFBA" w14:textId="3AF61609" w:rsidR="00486522" w:rsidRPr="005F138E" w:rsidRDefault="00E657F1">
      <w:pPr>
        <w:pStyle w:val="Heading1"/>
        <w:overflowPunct w:val="0"/>
        <w:spacing w:before="201"/>
      </w:pPr>
      <w:r w:rsidRPr="005F138E">
        <w:t>Option Z22 - Fa</w:t>
      </w:r>
      <w:r w:rsidR="005F138E">
        <w:t>i</w:t>
      </w:r>
      <w:r w:rsidRPr="005F138E">
        <w:t>r payment</w:t>
      </w:r>
    </w:p>
    <w:p w14:paraId="1CD3387B" w14:textId="77777777" w:rsidR="00486522" w:rsidRPr="005F138E" w:rsidRDefault="00486522">
      <w:pPr>
        <w:pStyle w:val="BodyText"/>
        <w:overflowPunct w:val="0"/>
        <w:spacing w:before="10"/>
        <w:rPr>
          <w:b/>
          <w:bCs/>
        </w:rPr>
      </w:pPr>
    </w:p>
    <w:p w14:paraId="6E2A8C37" w14:textId="77777777" w:rsidR="00486522" w:rsidRPr="005F138E" w:rsidRDefault="00E657F1">
      <w:pPr>
        <w:pStyle w:val="BodyText"/>
        <w:overflowPunct w:val="0"/>
        <w:ind w:left="220"/>
      </w:pPr>
      <w:r w:rsidRPr="005F138E">
        <w:t>Insert a new clause:</w:t>
      </w:r>
    </w:p>
    <w:p w14:paraId="71520965" w14:textId="77777777" w:rsidR="00486522" w:rsidRPr="005F138E" w:rsidRDefault="00486522">
      <w:pPr>
        <w:pStyle w:val="BodyText"/>
        <w:overflowPunct w:val="0"/>
        <w:spacing w:before="7"/>
      </w:pPr>
    </w:p>
    <w:p w14:paraId="733F6BCA" w14:textId="77777777" w:rsidR="00486522" w:rsidRPr="005F138E" w:rsidRDefault="00E657F1">
      <w:pPr>
        <w:tabs>
          <w:tab w:val="left" w:pos="710"/>
        </w:tabs>
        <w:overflowPunct w:val="0"/>
        <w:spacing w:before="1" w:line="254" w:lineRule="auto"/>
        <w:ind w:left="142" w:right="1038"/>
      </w:pPr>
      <w:r w:rsidRPr="005F138E">
        <w:t xml:space="preserve">53.1 The </w:t>
      </w:r>
      <w:r w:rsidRPr="005F138E">
        <w:rPr>
          <w:i/>
          <w:iCs/>
        </w:rPr>
        <w:t xml:space="preserve">Consultant </w:t>
      </w:r>
      <w:r w:rsidRPr="005F138E">
        <w:t xml:space="preserve">assesses the amount due to a subcontractor without </w:t>
      </w:r>
      <w:proofErr w:type="gramStart"/>
      <w:r w:rsidRPr="005F138E">
        <w:t>taking into account</w:t>
      </w:r>
      <w:proofErr w:type="gramEnd"/>
      <w:r w:rsidRPr="005F138E">
        <w:t xml:space="preserve"> the amount certified by the </w:t>
      </w:r>
      <w:r w:rsidRPr="005F138E">
        <w:rPr>
          <w:i/>
          <w:iCs/>
        </w:rPr>
        <w:t>Client</w:t>
      </w:r>
      <w:r w:rsidRPr="005F138E">
        <w:t>.</w:t>
      </w:r>
    </w:p>
    <w:p w14:paraId="63170736" w14:textId="77777777" w:rsidR="00486522" w:rsidRPr="005F138E" w:rsidRDefault="00486522">
      <w:pPr>
        <w:tabs>
          <w:tab w:val="left" w:pos="710"/>
        </w:tabs>
        <w:overflowPunct w:val="0"/>
        <w:spacing w:before="1" w:line="254" w:lineRule="auto"/>
        <w:ind w:left="-270" w:right="1038"/>
      </w:pPr>
    </w:p>
    <w:p w14:paraId="057C92F0" w14:textId="77777777" w:rsidR="00486522" w:rsidRPr="005F138E" w:rsidRDefault="00E657F1">
      <w:pPr>
        <w:tabs>
          <w:tab w:val="left" w:pos="710"/>
        </w:tabs>
        <w:overflowPunct w:val="0"/>
        <w:spacing w:before="1" w:line="254" w:lineRule="auto"/>
        <w:ind w:left="142" w:right="1038"/>
      </w:pPr>
      <w:r w:rsidRPr="005F138E">
        <w:t xml:space="preserve">53.2 The </w:t>
      </w:r>
      <w:r w:rsidRPr="005F138E">
        <w:rPr>
          <w:i/>
          <w:iCs/>
        </w:rPr>
        <w:t xml:space="preserve">Consultant </w:t>
      </w:r>
      <w:r w:rsidRPr="005F138E">
        <w:t>includes in the contract with each</w:t>
      </w:r>
      <w:r w:rsidRPr="005F138E">
        <w:rPr>
          <w:spacing w:val="-5"/>
        </w:rPr>
        <w:t xml:space="preserve"> </w:t>
      </w:r>
      <w:proofErr w:type="gramStart"/>
      <w:r w:rsidRPr="005F138E">
        <w:t>subcontractor</w:t>
      </w:r>
      <w:proofErr w:type="gramEnd"/>
    </w:p>
    <w:p w14:paraId="171DBF61" w14:textId="77777777" w:rsidR="00486522" w:rsidRPr="005F138E" w:rsidRDefault="00486522">
      <w:pPr>
        <w:pStyle w:val="BodyText"/>
        <w:overflowPunct w:val="0"/>
        <w:spacing w:before="10"/>
      </w:pPr>
    </w:p>
    <w:p w14:paraId="6B43BCEF" w14:textId="77777777" w:rsidR="00486522" w:rsidRPr="005F138E" w:rsidRDefault="00E657F1">
      <w:pPr>
        <w:pStyle w:val="ListParagraph"/>
        <w:numPr>
          <w:ilvl w:val="0"/>
          <w:numId w:val="11"/>
        </w:numPr>
        <w:tabs>
          <w:tab w:val="left" w:pos="941"/>
        </w:tabs>
        <w:overflowPunct w:val="0"/>
        <w:spacing w:line="232" w:lineRule="auto"/>
        <w:ind w:right="217"/>
        <w:jc w:val="both"/>
      </w:pPr>
      <w:r w:rsidRPr="005F138E">
        <w:rPr>
          <w:sz w:val="22"/>
          <w:szCs w:val="22"/>
        </w:rPr>
        <w:t>a period for payment of the amount due to the subcontractor not greater than 5 days after the final date for payment in this contract. The amount due includes, but is not limited</w:t>
      </w:r>
      <w:r w:rsidRPr="005F138E">
        <w:rPr>
          <w:spacing w:val="-8"/>
          <w:sz w:val="22"/>
          <w:szCs w:val="22"/>
        </w:rPr>
        <w:t xml:space="preserve"> </w:t>
      </w:r>
      <w:r w:rsidRPr="005F138E">
        <w:rPr>
          <w:sz w:val="22"/>
          <w:szCs w:val="22"/>
        </w:rPr>
        <w:t>to,</w:t>
      </w:r>
      <w:r w:rsidRPr="005F138E">
        <w:rPr>
          <w:spacing w:val="-5"/>
          <w:sz w:val="22"/>
          <w:szCs w:val="22"/>
        </w:rPr>
        <w:t xml:space="preserve"> </w:t>
      </w:r>
      <w:r w:rsidRPr="005F138E">
        <w:rPr>
          <w:sz w:val="22"/>
          <w:szCs w:val="22"/>
        </w:rPr>
        <w:t>payment</w:t>
      </w:r>
      <w:r w:rsidRPr="005F138E">
        <w:rPr>
          <w:spacing w:val="-9"/>
          <w:sz w:val="22"/>
          <w:szCs w:val="22"/>
        </w:rPr>
        <w:t xml:space="preserve"> </w:t>
      </w:r>
      <w:r w:rsidRPr="005F138E">
        <w:rPr>
          <w:sz w:val="22"/>
          <w:szCs w:val="22"/>
        </w:rPr>
        <w:t>for</w:t>
      </w:r>
      <w:r w:rsidRPr="005F138E">
        <w:rPr>
          <w:spacing w:val="-8"/>
          <w:sz w:val="22"/>
          <w:szCs w:val="22"/>
        </w:rPr>
        <w:t xml:space="preserve"> </w:t>
      </w:r>
      <w:r w:rsidRPr="005F138E">
        <w:rPr>
          <w:sz w:val="22"/>
          <w:szCs w:val="22"/>
        </w:rPr>
        <w:t>work</w:t>
      </w:r>
      <w:r w:rsidRPr="005F138E">
        <w:rPr>
          <w:spacing w:val="-5"/>
          <w:sz w:val="22"/>
          <w:szCs w:val="22"/>
        </w:rPr>
        <w:t xml:space="preserve"> </w:t>
      </w:r>
      <w:r w:rsidRPr="005F138E">
        <w:rPr>
          <w:sz w:val="22"/>
          <w:szCs w:val="22"/>
        </w:rPr>
        <w:t>which</w:t>
      </w:r>
      <w:r w:rsidRPr="005F138E">
        <w:rPr>
          <w:spacing w:val="-6"/>
          <w:sz w:val="22"/>
          <w:szCs w:val="22"/>
        </w:rPr>
        <w:t xml:space="preserve"> </w:t>
      </w:r>
      <w:r w:rsidRPr="005F138E">
        <w:rPr>
          <w:sz w:val="22"/>
          <w:szCs w:val="22"/>
        </w:rPr>
        <w:t>the</w:t>
      </w:r>
      <w:r w:rsidRPr="005F138E">
        <w:rPr>
          <w:spacing w:val="-7"/>
          <w:sz w:val="22"/>
          <w:szCs w:val="22"/>
        </w:rPr>
        <w:t xml:space="preserve"> s</w:t>
      </w:r>
      <w:r w:rsidRPr="005F138E">
        <w:rPr>
          <w:sz w:val="22"/>
          <w:szCs w:val="22"/>
        </w:rPr>
        <w:t>ubcontractor</w:t>
      </w:r>
      <w:r w:rsidRPr="005F138E">
        <w:rPr>
          <w:spacing w:val="-9"/>
          <w:sz w:val="22"/>
          <w:szCs w:val="22"/>
        </w:rPr>
        <w:t xml:space="preserve"> </w:t>
      </w:r>
      <w:r w:rsidRPr="005F138E">
        <w:rPr>
          <w:sz w:val="22"/>
          <w:szCs w:val="22"/>
        </w:rPr>
        <w:t>has</w:t>
      </w:r>
      <w:r w:rsidRPr="005F138E">
        <w:rPr>
          <w:spacing w:val="-6"/>
          <w:sz w:val="22"/>
          <w:szCs w:val="22"/>
        </w:rPr>
        <w:t xml:space="preserve"> </w:t>
      </w:r>
      <w:r w:rsidRPr="005F138E">
        <w:rPr>
          <w:sz w:val="22"/>
          <w:szCs w:val="22"/>
        </w:rPr>
        <w:t>completed</w:t>
      </w:r>
      <w:r w:rsidRPr="005F138E">
        <w:rPr>
          <w:spacing w:val="-11"/>
          <w:sz w:val="22"/>
          <w:szCs w:val="22"/>
        </w:rPr>
        <w:t xml:space="preserve"> </w:t>
      </w:r>
      <w:r w:rsidRPr="005F138E">
        <w:rPr>
          <w:sz w:val="22"/>
          <w:szCs w:val="22"/>
        </w:rPr>
        <w:t>from</w:t>
      </w:r>
      <w:r w:rsidRPr="005F138E">
        <w:rPr>
          <w:spacing w:val="-9"/>
          <w:sz w:val="22"/>
          <w:szCs w:val="22"/>
        </w:rPr>
        <w:t xml:space="preserve"> </w:t>
      </w:r>
      <w:r w:rsidRPr="005F138E">
        <w:rPr>
          <w:sz w:val="22"/>
          <w:szCs w:val="22"/>
        </w:rPr>
        <w:t>the</w:t>
      </w:r>
      <w:r w:rsidRPr="005F138E">
        <w:rPr>
          <w:spacing w:val="-7"/>
          <w:sz w:val="22"/>
          <w:szCs w:val="22"/>
        </w:rPr>
        <w:t xml:space="preserve"> </w:t>
      </w:r>
      <w:r w:rsidRPr="005F138E">
        <w:rPr>
          <w:sz w:val="22"/>
          <w:szCs w:val="22"/>
        </w:rPr>
        <w:t>previous assessment date up to the current assessment date in this</w:t>
      </w:r>
      <w:r w:rsidRPr="005F138E">
        <w:rPr>
          <w:spacing w:val="-7"/>
          <w:sz w:val="22"/>
          <w:szCs w:val="22"/>
        </w:rPr>
        <w:t xml:space="preserve"> </w:t>
      </w:r>
      <w:r w:rsidRPr="005F138E">
        <w:rPr>
          <w:sz w:val="22"/>
          <w:szCs w:val="22"/>
        </w:rPr>
        <w:t>contract,</w:t>
      </w:r>
    </w:p>
    <w:p w14:paraId="20B40EB8" w14:textId="77777777" w:rsidR="00486522" w:rsidRPr="005F138E" w:rsidRDefault="00486522">
      <w:pPr>
        <w:pStyle w:val="BodyText"/>
        <w:overflowPunct w:val="0"/>
        <w:spacing w:before="3"/>
        <w:rPr>
          <w:sz w:val="21"/>
          <w:szCs w:val="21"/>
        </w:rPr>
      </w:pPr>
    </w:p>
    <w:p w14:paraId="36A55FEB" w14:textId="77777777" w:rsidR="00486522" w:rsidRPr="005F138E" w:rsidRDefault="00E657F1">
      <w:pPr>
        <w:pStyle w:val="ListParagraph"/>
        <w:numPr>
          <w:ilvl w:val="0"/>
          <w:numId w:val="11"/>
        </w:numPr>
        <w:tabs>
          <w:tab w:val="left" w:pos="941"/>
        </w:tabs>
        <w:overflowPunct w:val="0"/>
        <w:ind w:right="214"/>
        <w:jc w:val="both"/>
      </w:pPr>
      <w:r w:rsidRPr="005F138E">
        <w:rPr>
          <w:sz w:val="22"/>
          <w:szCs w:val="22"/>
        </w:rPr>
        <w:t xml:space="preserve">a provision requiring the subcontractor to include in each </w:t>
      </w:r>
      <w:proofErr w:type="spellStart"/>
      <w:r w:rsidRPr="005F138E">
        <w:rPr>
          <w:sz w:val="22"/>
          <w:szCs w:val="22"/>
        </w:rPr>
        <w:t>subsubcontract</w:t>
      </w:r>
      <w:proofErr w:type="spellEnd"/>
      <w:r w:rsidRPr="005F138E">
        <w:rPr>
          <w:sz w:val="22"/>
          <w:szCs w:val="22"/>
        </w:rPr>
        <w:t xml:space="preserve"> the same requirement (including this requirement to flow down, except that the period for payment</w:t>
      </w:r>
      <w:r w:rsidRPr="005F138E">
        <w:rPr>
          <w:spacing w:val="-9"/>
          <w:sz w:val="22"/>
          <w:szCs w:val="22"/>
        </w:rPr>
        <w:t xml:space="preserve"> </w:t>
      </w:r>
      <w:r w:rsidRPr="005F138E">
        <w:rPr>
          <w:sz w:val="22"/>
          <w:szCs w:val="22"/>
        </w:rPr>
        <w:t>is</w:t>
      </w:r>
      <w:r w:rsidRPr="005F138E">
        <w:rPr>
          <w:spacing w:val="-10"/>
          <w:sz w:val="22"/>
          <w:szCs w:val="22"/>
        </w:rPr>
        <w:t xml:space="preserve"> </w:t>
      </w:r>
      <w:r w:rsidRPr="005F138E">
        <w:rPr>
          <w:sz w:val="22"/>
          <w:szCs w:val="22"/>
        </w:rPr>
        <w:t>to</w:t>
      </w:r>
      <w:r w:rsidRPr="005F138E">
        <w:rPr>
          <w:spacing w:val="-13"/>
          <w:sz w:val="22"/>
          <w:szCs w:val="22"/>
        </w:rPr>
        <w:t xml:space="preserve"> </w:t>
      </w:r>
      <w:r w:rsidRPr="005F138E">
        <w:rPr>
          <w:sz w:val="22"/>
          <w:szCs w:val="22"/>
        </w:rPr>
        <w:t>be</w:t>
      </w:r>
      <w:r w:rsidRPr="005F138E">
        <w:rPr>
          <w:spacing w:val="-11"/>
          <w:sz w:val="22"/>
          <w:szCs w:val="22"/>
        </w:rPr>
        <w:t xml:space="preserve"> </w:t>
      </w:r>
      <w:r w:rsidRPr="005F138E">
        <w:rPr>
          <w:sz w:val="22"/>
          <w:szCs w:val="22"/>
        </w:rPr>
        <w:t>not</w:t>
      </w:r>
      <w:r w:rsidRPr="005F138E">
        <w:rPr>
          <w:spacing w:val="-10"/>
          <w:sz w:val="22"/>
          <w:szCs w:val="22"/>
        </w:rPr>
        <w:t xml:space="preserve"> </w:t>
      </w:r>
      <w:r w:rsidRPr="005F138E">
        <w:rPr>
          <w:sz w:val="22"/>
          <w:szCs w:val="22"/>
        </w:rPr>
        <w:t>greater</w:t>
      </w:r>
      <w:r w:rsidRPr="005F138E">
        <w:rPr>
          <w:spacing w:val="-12"/>
          <w:sz w:val="22"/>
          <w:szCs w:val="22"/>
        </w:rPr>
        <w:t xml:space="preserve"> </w:t>
      </w:r>
      <w:r w:rsidRPr="005F138E">
        <w:rPr>
          <w:sz w:val="22"/>
          <w:szCs w:val="22"/>
        </w:rPr>
        <w:t>than</w:t>
      </w:r>
      <w:r w:rsidRPr="005F138E">
        <w:rPr>
          <w:spacing w:val="-10"/>
          <w:sz w:val="22"/>
          <w:szCs w:val="22"/>
        </w:rPr>
        <w:t xml:space="preserve"> </w:t>
      </w:r>
      <w:r w:rsidRPr="005F138E">
        <w:rPr>
          <w:sz w:val="22"/>
          <w:szCs w:val="22"/>
        </w:rPr>
        <w:t>9</w:t>
      </w:r>
      <w:r w:rsidRPr="005F138E">
        <w:rPr>
          <w:spacing w:val="-13"/>
          <w:sz w:val="22"/>
          <w:szCs w:val="22"/>
        </w:rPr>
        <w:t xml:space="preserve"> </w:t>
      </w:r>
      <w:r w:rsidRPr="005F138E">
        <w:rPr>
          <w:sz w:val="22"/>
          <w:szCs w:val="22"/>
        </w:rPr>
        <w:t>days</w:t>
      </w:r>
      <w:r w:rsidRPr="005F138E">
        <w:rPr>
          <w:spacing w:val="-10"/>
          <w:sz w:val="22"/>
          <w:szCs w:val="22"/>
        </w:rPr>
        <w:t xml:space="preserve"> </w:t>
      </w:r>
      <w:r w:rsidRPr="005F138E">
        <w:rPr>
          <w:sz w:val="22"/>
          <w:szCs w:val="22"/>
        </w:rPr>
        <w:t>after</w:t>
      </w:r>
      <w:r w:rsidRPr="005F138E">
        <w:rPr>
          <w:spacing w:val="-11"/>
          <w:sz w:val="22"/>
          <w:szCs w:val="22"/>
        </w:rPr>
        <w:t xml:space="preserve"> </w:t>
      </w:r>
      <w:r w:rsidRPr="005F138E">
        <w:rPr>
          <w:sz w:val="22"/>
          <w:szCs w:val="22"/>
        </w:rPr>
        <w:t>the</w:t>
      </w:r>
      <w:r w:rsidRPr="005F138E">
        <w:rPr>
          <w:spacing w:val="-13"/>
          <w:sz w:val="22"/>
          <w:szCs w:val="22"/>
        </w:rPr>
        <w:t xml:space="preserve"> </w:t>
      </w:r>
      <w:r w:rsidRPr="005F138E">
        <w:rPr>
          <w:sz w:val="22"/>
          <w:szCs w:val="22"/>
        </w:rPr>
        <w:t>final</w:t>
      </w:r>
      <w:r w:rsidRPr="005F138E">
        <w:rPr>
          <w:spacing w:val="-11"/>
          <w:sz w:val="22"/>
          <w:szCs w:val="22"/>
        </w:rPr>
        <w:t xml:space="preserve"> </w:t>
      </w:r>
      <w:r w:rsidRPr="005F138E">
        <w:rPr>
          <w:sz w:val="22"/>
          <w:szCs w:val="22"/>
        </w:rPr>
        <w:t>date</w:t>
      </w:r>
      <w:r w:rsidRPr="005F138E">
        <w:rPr>
          <w:spacing w:val="-12"/>
          <w:sz w:val="22"/>
          <w:szCs w:val="22"/>
        </w:rPr>
        <w:t xml:space="preserve"> </w:t>
      </w:r>
      <w:r w:rsidRPr="005F138E">
        <w:rPr>
          <w:sz w:val="22"/>
          <w:szCs w:val="22"/>
        </w:rPr>
        <w:t>for</w:t>
      </w:r>
      <w:r w:rsidRPr="005F138E">
        <w:rPr>
          <w:spacing w:val="-8"/>
          <w:sz w:val="22"/>
          <w:szCs w:val="22"/>
        </w:rPr>
        <w:t xml:space="preserve"> </w:t>
      </w:r>
      <w:r w:rsidRPr="005F138E">
        <w:rPr>
          <w:sz w:val="22"/>
          <w:szCs w:val="22"/>
        </w:rPr>
        <w:t>payment</w:t>
      </w:r>
      <w:r w:rsidRPr="005F138E">
        <w:rPr>
          <w:spacing w:val="-9"/>
          <w:sz w:val="22"/>
          <w:szCs w:val="22"/>
        </w:rPr>
        <w:t xml:space="preserve"> </w:t>
      </w:r>
      <w:r w:rsidRPr="005F138E">
        <w:rPr>
          <w:sz w:val="22"/>
          <w:szCs w:val="22"/>
        </w:rPr>
        <w:t>in</w:t>
      </w:r>
      <w:r w:rsidRPr="005F138E">
        <w:rPr>
          <w:spacing w:val="-12"/>
          <w:sz w:val="22"/>
          <w:szCs w:val="22"/>
        </w:rPr>
        <w:t xml:space="preserve"> </w:t>
      </w:r>
      <w:r w:rsidRPr="005F138E">
        <w:rPr>
          <w:sz w:val="22"/>
          <w:szCs w:val="22"/>
        </w:rPr>
        <w:t>this</w:t>
      </w:r>
      <w:r w:rsidRPr="005F138E">
        <w:rPr>
          <w:spacing w:val="-10"/>
          <w:sz w:val="22"/>
          <w:szCs w:val="22"/>
        </w:rPr>
        <w:t xml:space="preserve"> </w:t>
      </w:r>
      <w:r w:rsidRPr="005F138E">
        <w:rPr>
          <w:sz w:val="22"/>
          <w:szCs w:val="22"/>
        </w:rPr>
        <w:t>contract and</w:t>
      </w:r>
    </w:p>
    <w:p w14:paraId="015D8142" w14:textId="77777777" w:rsidR="00486522" w:rsidRPr="005F138E" w:rsidRDefault="00486522">
      <w:pPr>
        <w:pStyle w:val="BodyText"/>
        <w:overflowPunct w:val="0"/>
        <w:spacing w:before="11"/>
        <w:rPr>
          <w:sz w:val="20"/>
          <w:szCs w:val="20"/>
        </w:rPr>
      </w:pPr>
    </w:p>
    <w:p w14:paraId="7B346E01" w14:textId="77777777" w:rsidR="00486522" w:rsidRPr="005F138E" w:rsidRDefault="00E657F1">
      <w:pPr>
        <w:pStyle w:val="ListParagraph"/>
        <w:numPr>
          <w:ilvl w:val="0"/>
          <w:numId w:val="11"/>
        </w:numPr>
        <w:tabs>
          <w:tab w:val="left" w:pos="941"/>
        </w:tabs>
        <w:overflowPunct w:val="0"/>
        <w:spacing w:line="232" w:lineRule="auto"/>
        <w:ind w:right="219"/>
        <w:jc w:val="both"/>
      </w:pPr>
      <w:r w:rsidRPr="005F138E">
        <w:rPr>
          <w:sz w:val="22"/>
          <w:szCs w:val="22"/>
        </w:rPr>
        <w:t xml:space="preserve">a provision requiring the subcontractor to assess the amount due to a </w:t>
      </w:r>
      <w:proofErr w:type="spellStart"/>
      <w:r w:rsidRPr="005F138E">
        <w:rPr>
          <w:sz w:val="22"/>
          <w:szCs w:val="22"/>
        </w:rPr>
        <w:t>subsubcontractor</w:t>
      </w:r>
      <w:proofErr w:type="spellEnd"/>
      <w:r w:rsidRPr="005F138E">
        <w:rPr>
          <w:sz w:val="22"/>
          <w:szCs w:val="22"/>
        </w:rPr>
        <w:t xml:space="preserve"> without </w:t>
      </w:r>
      <w:proofErr w:type="gramStart"/>
      <w:r w:rsidRPr="005F138E">
        <w:rPr>
          <w:sz w:val="22"/>
          <w:szCs w:val="22"/>
        </w:rPr>
        <w:t>taking into account</w:t>
      </w:r>
      <w:proofErr w:type="gramEnd"/>
      <w:r w:rsidRPr="005F138E">
        <w:rPr>
          <w:sz w:val="22"/>
          <w:szCs w:val="22"/>
        </w:rPr>
        <w:t xml:space="preserve"> the amount paid by the</w:t>
      </w:r>
      <w:r w:rsidRPr="005F138E">
        <w:rPr>
          <w:spacing w:val="-14"/>
          <w:sz w:val="22"/>
          <w:szCs w:val="22"/>
        </w:rPr>
        <w:t xml:space="preserve"> </w:t>
      </w:r>
      <w:r w:rsidRPr="005F138E">
        <w:rPr>
          <w:i/>
          <w:iCs/>
          <w:sz w:val="22"/>
          <w:szCs w:val="22"/>
        </w:rPr>
        <w:t>Consultant.</w:t>
      </w:r>
    </w:p>
    <w:p w14:paraId="256D22F0" w14:textId="77777777" w:rsidR="00486522" w:rsidRDefault="00486522">
      <w:pPr>
        <w:pStyle w:val="ListParagraph"/>
        <w:rPr>
          <w:i/>
          <w:iCs/>
          <w:sz w:val="22"/>
          <w:szCs w:val="22"/>
        </w:rPr>
      </w:pPr>
    </w:p>
    <w:p w14:paraId="601C9D0E" w14:textId="77777777" w:rsidR="00486522" w:rsidRDefault="00E657F1">
      <w:pPr>
        <w:pStyle w:val="BodyText"/>
        <w:overflowPunct w:val="0"/>
        <w:spacing w:before="198" w:line="482" w:lineRule="auto"/>
        <w:ind w:left="220" w:right="4582"/>
      </w:pPr>
      <w:r>
        <w:rPr>
          <w:b/>
          <w:bCs/>
        </w:rPr>
        <w:t xml:space="preserve">Option Z44 - Intellectual Property Rights </w:t>
      </w:r>
      <w:r>
        <w:t xml:space="preserve">Delete clause 70 and insert the following clause </w:t>
      </w:r>
      <w:proofErr w:type="gramStart"/>
      <w:r>
        <w:t>In</w:t>
      </w:r>
      <w:proofErr w:type="gramEnd"/>
      <w:r>
        <w:t xml:space="preserve"> this clause 70 only:</w:t>
      </w:r>
    </w:p>
    <w:p w14:paraId="44C2084A" w14:textId="77777777" w:rsidR="00486522" w:rsidRDefault="00E657F1">
      <w:pPr>
        <w:pStyle w:val="BodyText"/>
        <w:overflowPunct w:val="0"/>
        <w:spacing w:line="230" w:lineRule="exact"/>
        <w:ind w:left="220"/>
      </w:pPr>
      <w:r>
        <w:rPr>
          <w:b/>
          <w:bCs/>
        </w:rPr>
        <w:t xml:space="preserve">“Document” </w:t>
      </w:r>
      <w:r>
        <w:t>means all designs, drawings, specifications, software, electronic data,</w:t>
      </w:r>
    </w:p>
    <w:p w14:paraId="62C4CF6E" w14:textId="77777777" w:rsidR="00486522" w:rsidRDefault="00E657F1">
      <w:pPr>
        <w:pStyle w:val="BodyText"/>
        <w:overflowPunct w:val="0"/>
        <w:spacing w:before="2"/>
        <w:ind w:left="220" w:right="131"/>
      </w:pPr>
      <w:r>
        <w:t xml:space="preserve">photographs, plans, surveys, reports, and all other documents and/or information prepared by </w:t>
      </w:r>
    </w:p>
    <w:p w14:paraId="335692EB" w14:textId="77777777" w:rsidR="00486522" w:rsidRDefault="00E657F1">
      <w:pPr>
        <w:pStyle w:val="BodyText"/>
        <w:overflowPunct w:val="0"/>
        <w:spacing w:before="2"/>
        <w:ind w:left="220" w:right="131"/>
      </w:pPr>
      <w:r>
        <w:t xml:space="preserve">or on behalf of the </w:t>
      </w:r>
      <w:r>
        <w:rPr>
          <w:i/>
          <w:iCs/>
        </w:rPr>
        <w:t xml:space="preserve">Consultant </w:t>
      </w:r>
      <w:r>
        <w:t>in relation to this contract.</w:t>
      </w:r>
    </w:p>
    <w:p w14:paraId="1B4F00B0" w14:textId="77777777" w:rsidR="00486522" w:rsidRDefault="00486522">
      <w:pPr>
        <w:pStyle w:val="BodyText"/>
        <w:overflowPunct w:val="0"/>
        <w:spacing w:before="9"/>
        <w:rPr>
          <w:sz w:val="19"/>
          <w:szCs w:val="19"/>
        </w:rPr>
      </w:pPr>
    </w:p>
    <w:p w14:paraId="40DA2612" w14:textId="77777777" w:rsidR="00486522" w:rsidRDefault="00E657F1">
      <w:pPr>
        <w:tabs>
          <w:tab w:val="left" w:pos="710"/>
        </w:tabs>
        <w:overflowPunct w:val="0"/>
        <w:spacing w:before="1" w:line="254" w:lineRule="auto"/>
        <w:ind w:left="142" w:right="304"/>
      </w:pPr>
      <w:r>
        <w:t xml:space="preserve">70.1 The Intellectual Property Rights in all Documents prepared by or on behalf of the </w:t>
      </w:r>
      <w:r>
        <w:rPr>
          <w:i/>
          <w:iCs/>
        </w:rPr>
        <w:t xml:space="preserve">Consultant </w:t>
      </w:r>
      <w:r>
        <w:t xml:space="preserve">in relation to this contract and the work executed from them remains the property of the </w:t>
      </w:r>
      <w:r>
        <w:rPr>
          <w:i/>
          <w:iCs/>
        </w:rPr>
        <w:t>Consultant</w:t>
      </w:r>
      <w:r>
        <w:t xml:space="preserve">. The </w:t>
      </w:r>
      <w:r>
        <w:rPr>
          <w:i/>
          <w:iCs/>
        </w:rPr>
        <w:t xml:space="preserve">Consultant </w:t>
      </w:r>
      <w:r>
        <w:t xml:space="preserve">hereby grants to the </w:t>
      </w:r>
      <w:r>
        <w:rPr>
          <w:i/>
          <w:iCs/>
        </w:rPr>
        <w:t xml:space="preserve">Client </w:t>
      </w:r>
      <w:r>
        <w:t xml:space="preserve">an irrevocable, royalty free, non-exclusive licence to use and reproduce the Documents for </w:t>
      </w:r>
      <w:proofErr w:type="gramStart"/>
      <w:r>
        <w:t>any and all</w:t>
      </w:r>
      <w:proofErr w:type="gramEnd"/>
      <w:r>
        <w:t xml:space="preserve"> purposes connected with the construction, use, alterations or demolition of the </w:t>
      </w:r>
      <w:r>
        <w:rPr>
          <w:i/>
          <w:iCs/>
        </w:rPr>
        <w:t>service</w:t>
      </w:r>
      <w:r>
        <w:t xml:space="preserve">. Such licence entitles the </w:t>
      </w:r>
      <w:r>
        <w:rPr>
          <w:i/>
          <w:iCs/>
        </w:rPr>
        <w:t xml:space="preserve">Client </w:t>
      </w:r>
      <w:r>
        <w:t xml:space="preserve">to grant sub-licences to third parties in the same terms as this licence provided always that the </w:t>
      </w:r>
      <w:r>
        <w:rPr>
          <w:i/>
          <w:iCs/>
        </w:rPr>
        <w:t xml:space="preserve">Consultant </w:t>
      </w:r>
      <w:r>
        <w:t xml:space="preserve">shall not be liable to any </w:t>
      </w:r>
      <w:proofErr w:type="spellStart"/>
      <w:r>
        <w:t>licencee</w:t>
      </w:r>
      <w:proofErr w:type="spellEnd"/>
      <w:r>
        <w:t xml:space="preserve"> for any use of the Documents or the Intellectual Property Rights in the Documents for purposes other than those for which the same were originally prepared by or on behalf of the</w:t>
      </w:r>
      <w:r>
        <w:rPr>
          <w:spacing w:val="-12"/>
        </w:rPr>
        <w:t xml:space="preserve"> </w:t>
      </w:r>
      <w:r>
        <w:rPr>
          <w:i/>
          <w:iCs/>
        </w:rPr>
        <w:t>Consultant</w:t>
      </w:r>
      <w:r>
        <w:t>.</w:t>
      </w:r>
    </w:p>
    <w:p w14:paraId="0BF35AFB" w14:textId="77777777" w:rsidR="00486522" w:rsidRDefault="00486522">
      <w:pPr>
        <w:tabs>
          <w:tab w:val="left" w:pos="710"/>
        </w:tabs>
        <w:overflowPunct w:val="0"/>
        <w:spacing w:before="1" w:line="254" w:lineRule="auto"/>
        <w:ind w:left="142" w:right="304"/>
      </w:pPr>
    </w:p>
    <w:p w14:paraId="11F60BE1" w14:textId="77777777" w:rsidR="00486522" w:rsidRDefault="00E657F1">
      <w:pPr>
        <w:tabs>
          <w:tab w:val="left" w:pos="710"/>
        </w:tabs>
        <w:overflowPunct w:val="0"/>
        <w:spacing w:before="1" w:line="254" w:lineRule="auto"/>
        <w:ind w:left="142" w:right="304"/>
      </w:pPr>
      <w:r>
        <w:t xml:space="preserve">70.2 The </w:t>
      </w:r>
      <w:r>
        <w:rPr>
          <w:i/>
          <w:iCs/>
        </w:rPr>
        <w:t>Clien</w:t>
      </w:r>
      <w:r>
        <w:t>t may assign novate or otherwise transfer its rights and obligations under the licence granted pursuant to clause 70.1 to a Crown Body or to anybody (including any private sector body) which performs or carries on any functions and/or activities that previously had been performed and/or carried on by the</w:t>
      </w:r>
      <w:r>
        <w:rPr>
          <w:spacing w:val="-5"/>
        </w:rPr>
        <w:t xml:space="preserve"> </w:t>
      </w:r>
      <w:r>
        <w:rPr>
          <w:i/>
          <w:iCs/>
        </w:rPr>
        <w:t>Client</w:t>
      </w:r>
      <w:r>
        <w:t>.</w:t>
      </w:r>
    </w:p>
    <w:p w14:paraId="27326F29" w14:textId="77777777" w:rsidR="00486522" w:rsidRDefault="00486522">
      <w:pPr>
        <w:tabs>
          <w:tab w:val="left" w:pos="710"/>
        </w:tabs>
        <w:overflowPunct w:val="0"/>
        <w:spacing w:before="1" w:line="254" w:lineRule="auto"/>
        <w:ind w:left="142" w:right="304"/>
      </w:pPr>
    </w:p>
    <w:p w14:paraId="54DF491E" w14:textId="77777777" w:rsidR="00486522" w:rsidRDefault="00E657F1">
      <w:pPr>
        <w:tabs>
          <w:tab w:val="left" w:pos="710"/>
        </w:tabs>
        <w:overflowPunct w:val="0"/>
        <w:spacing w:before="1" w:line="254" w:lineRule="auto"/>
        <w:ind w:left="142" w:right="304"/>
      </w:pPr>
      <w:r>
        <w:t xml:space="preserve">70.3 In the event that the </w:t>
      </w:r>
      <w:r>
        <w:rPr>
          <w:i/>
          <w:iCs/>
        </w:rPr>
        <w:t xml:space="preserve">Consultant </w:t>
      </w:r>
      <w:r>
        <w:t xml:space="preserve">does not own the </w:t>
      </w:r>
      <w:proofErr w:type="gramStart"/>
      <w:r>
        <w:t>copyright</w:t>
      </w:r>
      <w:proofErr w:type="gramEnd"/>
      <w:r>
        <w:t xml:space="preserve"> or any Intellectual Property Rights in any Document the </w:t>
      </w:r>
      <w:r>
        <w:rPr>
          <w:i/>
          <w:iCs/>
        </w:rPr>
        <w:t xml:space="preserve">Consultant </w:t>
      </w:r>
      <w:r>
        <w:t xml:space="preserve">uses all reasonable endeavours to procure the right to grant such rights to the </w:t>
      </w:r>
      <w:r>
        <w:rPr>
          <w:i/>
          <w:iCs/>
        </w:rPr>
        <w:t xml:space="preserve">Client </w:t>
      </w:r>
      <w:r>
        <w:t xml:space="preserve">to use any such copyright or Intellectual Property Rights from any third party owner of the copyright or Intellectual Property Rights. </w:t>
      </w:r>
      <w:proofErr w:type="gramStart"/>
      <w:r>
        <w:t>In the event that</w:t>
      </w:r>
      <w:proofErr w:type="gramEnd"/>
      <w:r>
        <w:t xml:space="preserve"> the </w:t>
      </w:r>
      <w:r>
        <w:rPr>
          <w:i/>
          <w:iCs/>
        </w:rPr>
        <w:t xml:space="preserve">Consultant </w:t>
      </w:r>
      <w:r>
        <w:t xml:space="preserve">is unable to procure the right to grant to the </w:t>
      </w:r>
      <w:r>
        <w:rPr>
          <w:i/>
          <w:iCs/>
        </w:rPr>
        <w:t xml:space="preserve">Client </w:t>
      </w:r>
      <w:r>
        <w:t xml:space="preserve">in accordance with the foregoing the </w:t>
      </w:r>
      <w:r>
        <w:rPr>
          <w:i/>
          <w:iCs/>
        </w:rPr>
        <w:t xml:space="preserve">Consultant </w:t>
      </w:r>
      <w:r>
        <w:t xml:space="preserve">procures that the third party grants a direct licence to the </w:t>
      </w:r>
      <w:r>
        <w:rPr>
          <w:i/>
          <w:iCs/>
        </w:rPr>
        <w:t xml:space="preserve">Client </w:t>
      </w:r>
      <w:r>
        <w:t>on industry acceptable</w:t>
      </w:r>
      <w:r>
        <w:rPr>
          <w:spacing w:val="-5"/>
        </w:rPr>
        <w:t xml:space="preserve"> </w:t>
      </w:r>
      <w:r>
        <w:t>terms.</w:t>
      </w:r>
    </w:p>
    <w:p w14:paraId="1504D9D8" w14:textId="77777777" w:rsidR="00486522" w:rsidRDefault="00486522">
      <w:pPr>
        <w:tabs>
          <w:tab w:val="left" w:pos="710"/>
        </w:tabs>
        <w:overflowPunct w:val="0"/>
        <w:spacing w:before="1" w:line="254" w:lineRule="auto"/>
        <w:ind w:left="142" w:right="304"/>
      </w:pPr>
    </w:p>
    <w:p w14:paraId="7625F40E" w14:textId="77777777" w:rsidR="00486522" w:rsidRDefault="00E657F1">
      <w:pPr>
        <w:tabs>
          <w:tab w:val="left" w:pos="710"/>
        </w:tabs>
        <w:overflowPunct w:val="0"/>
        <w:spacing w:before="1" w:line="254" w:lineRule="auto"/>
        <w:ind w:left="142" w:right="304"/>
      </w:pPr>
      <w:r>
        <w:t xml:space="preserve">70.4 The </w:t>
      </w:r>
      <w:r>
        <w:rPr>
          <w:i/>
          <w:iCs/>
        </w:rPr>
        <w:t xml:space="preserve">Consultant </w:t>
      </w:r>
      <w: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Pr>
          <w:i/>
          <w:iCs/>
        </w:rPr>
        <w:t xml:space="preserve">Client </w:t>
      </w:r>
      <w:r>
        <w:t>or any licensee or assignee of the</w:t>
      </w:r>
      <w:r>
        <w:rPr>
          <w:spacing w:val="-6"/>
        </w:rPr>
        <w:t xml:space="preserve"> </w:t>
      </w:r>
      <w:r>
        <w:rPr>
          <w:i/>
          <w:iCs/>
        </w:rPr>
        <w:t>Client</w:t>
      </w:r>
      <w:r>
        <w:t>.</w:t>
      </w:r>
    </w:p>
    <w:p w14:paraId="2910ACF5" w14:textId="77777777" w:rsidR="00486522" w:rsidRDefault="00486522">
      <w:pPr>
        <w:tabs>
          <w:tab w:val="left" w:pos="710"/>
        </w:tabs>
        <w:overflowPunct w:val="0"/>
        <w:spacing w:before="1" w:line="254" w:lineRule="auto"/>
        <w:ind w:left="142" w:right="304"/>
      </w:pPr>
    </w:p>
    <w:p w14:paraId="7FC7EDD2" w14:textId="77777777" w:rsidR="00486522" w:rsidRDefault="00E657F1">
      <w:pPr>
        <w:tabs>
          <w:tab w:val="left" w:pos="710"/>
        </w:tabs>
        <w:overflowPunct w:val="0"/>
        <w:spacing w:before="1" w:line="254" w:lineRule="auto"/>
        <w:ind w:left="142" w:right="304"/>
      </w:pPr>
      <w:r>
        <w:t xml:space="preserve">70.5 In the event that any act unauthorised by the </w:t>
      </w:r>
      <w:r>
        <w:rPr>
          <w:i/>
          <w:iCs/>
        </w:rPr>
        <w:t xml:space="preserve">Client </w:t>
      </w:r>
      <w:r>
        <w:t xml:space="preserve">infringes a moral right of the </w:t>
      </w:r>
      <w:r>
        <w:rPr>
          <w:i/>
          <w:iCs/>
        </w:rPr>
        <w:t xml:space="preserve">Consultant </w:t>
      </w:r>
      <w:r>
        <w:t xml:space="preserve">in relation to the Documents the </w:t>
      </w:r>
      <w:r>
        <w:rPr>
          <w:i/>
          <w:iCs/>
        </w:rPr>
        <w:t xml:space="preserve">Consultant </w:t>
      </w:r>
      <w:r>
        <w:t xml:space="preserve">undertakes, if the </w:t>
      </w:r>
      <w:r>
        <w:rPr>
          <w:i/>
          <w:iCs/>
        </w:rPr>
        <w:t xml:space="preserve">Client </w:t>
      </w:r>
      <w:r>
        <w:t xml:space="preserve">so requests and at the </w:t>
      </w:r>
      <w:r>
        <w:rPr>
          <w:i/>
          <w:iCs/>
        </w:rPr>
        <w:t>Client'</w:t>
      </w:r>
      <w:r>
        <w:t>s expense, to institute proceedings for infringement of the moral</w:t>
      </w:r>
      <w:r>
        <w:rPr>
          <w:spacing w:val="-25"/>
        </w:rPr>
        <w:t xml:space="preserve"> </w:t>
      </w:r>
      <w:r>
        <w:t>rights.</w:t>
      </w:r>
    </w:p>
    <w:p w14:paraId="33FB81AF" w14:textId="77777777" w:rsidR="00486522" w:rsidRDefault="00486522">
      <w:pPr>
        <w:tabs>
          <w:tab w:val="left" w:pos="710"/>
        </w:tabs>
        <w:overflowPunct w:val="0"/>
        <w:spacing w:before="1" w:line="254" w:lineRule="auto"/>
        <w:ind w:left="142" w:right="304"/>
      </w:pPr>
    </w:p>
    <w:p w14:paraId="52AADBBB" w14:textId="77777777" w:rsidR="00486522" w:rsidRDefault="00E657F1">
      <w:pPr>
        <w:tabs>
          <w:tab w:val="left" w:pos="710"/>
        </w:tabs>
        <w:overflowPunct w:val="0"/>
        <w:spacing w:before="1" w:line="254" w:lineRule="auto"/>
        <w:ind w:left="142" w:right="304"/>
      </w:pPr>
      <w:r>
        <w:t xml:space="preserve">70.6 The </w:t>
      </w:r>
      <w:r>
        <w:rPr>
          <w:i/>
          <w:iCs/>
        </w:rPr>
        <w:t xml:space="preserve">Consultant </w:t>
      </w:r>
      <w:r>
        <w:t xml:space="preserve">warrants to the </w:t>
      </w:r>
      <w:r>
        <w:rPr>
          <w:i/>
          <w:iCs/>
        </w:rPr>
        <w:t xml:space="preserve">Client </w:t>
      </w:r>
      <w:r>
        <w:t xml:space="preserve">that it has not granted and shall not (unless authorised by the </w:t>
      </w:r>
      <w:r>
        <w:rPr>
          <w:i/>
          <w:iCs/>
        </w:rPr>
        <w:t>Client</w:t>
      </w:r>
      <w:r>
        <w:t>) grant any rights to any third party to use or otherwise exploit the Documents.</w:t>
      </w:r>
    </w:p>
    <w:p w14:paraId="7FBC87DF" w14:textId="77777777" w:rsidR="00486522" w:rsidRDefault="00486522">
      <w:pPr>
        <w:tabs>
          <w:tab w:val="left" w:pos="710"/>
        </w:tabs>
        <w:overflowPunct w:val="0"/>
        <w:spacing w:before="1" w:line="254" w:lineRule="auto"/>
        <w:ind w:left="142" w:right="304"/>
      </w:pPr>
    </w:p>
    <w:p w14:paraId="7EB56846" w14:textId="77777777" w:rsidR="00486522" w:rsidRDefault="00E657F1">
      <w:pPr>
        <w:tabs>
          <w:tab w:val="left" w:pos="710"/>
        </w:tabs>
        <w:overflowPunct w:val="0"/>
        <w:spacing w:before="1" w:line="254" w:lineRule="auto"/>
        <w:ind w:left="142" w:right="304"/>
      </w:pPr>
      <w:r>
        <w:t xml:space="preserve">70.7 The </w:t>
      </w:r>
      <w:r>
        <w:rPr>
          <w:i/>
          <w:iCs/>
        </w:rPr>
        <w:t xml:space="preserve">Consultant </w:t>
      </w:r>
      <w:r>
        <w:t xml:space="preserve">supplies copies of the Documents to the </w:t>
      </w:r>
      <w:r>
        <w:rPr>
          <w:i/>
          <w:iCs/>
        </w:rPr>
        <w:t xml:space="preserve">Client </w:t>
      </w:r>
      <w:r>
        <w:t xml:space="preserve">and to the </w:t>
      </w:r>
      <w:r>
        <w:rPr>
          <w:i/>
          <w:iCs/>
        </w:rPr>
        <w:t>Client</w:t>
      </w:r>
      <w:r>
        <w:t>’s other contractors and consultants for no additional fee to the extent necessary to enable them to discharge their respective functions in relation to this contract or related service.</w:t>
      </w:r>
    </w:p>
    <w:p w14:paraId="106E45C9" w14:textId="77777777" w:rsidR="00486522" w:rsidRDefault="00486522">
      <w:pPr>
        <w:tabs>
          <w:tab w:val="left" w:pos="710"/>
        </w:tabs>
        <w:overflowPunct w:val="0"/>
        <w:spacing w:before="1" w:line="254" w:lineRule="auto"/>
        <w:ind w:left="142" w:right="304"/>
      </w:pPr>
    </w:p>
    <w:p w14:paraId="7177E956" w14:textId="77777777" w:rsidR="00486522" w:rsidRDefault="00E657F1">
      <w:pPr>
        <w:tabs>
          <w:tab w:val="left" w:pos="710"/>
        </w:tabs>
        <w:overflowPunct w:val="0"/>
        <w:spacing w:before="1" w:line="254" w:lineRule="auto"/>
        <w:ind w:left="142" w:right="304"/>
      </w:pPr>
      <w:r>
        <w:t xml:space="preserve">70.8 After the termination or conclusion of the </w:t>
      </w:r>
      <w:r>
        <w:rPr>
          <w:i/>
          <w:iCs/>
        </w:rPr>
        <w:t>Consultant</w:t>
      </w:r>
      <w:r>
        <w:t xml:space="preserve">’s employment hereunder, the </w:t>
      </w:r>
      <w:r>
        <w:rPr>
          <w:i/>
          <w:iCs/>
        </w:rPr>
        <w:t xml:space="preserve">Consultant </w:t>
      </w:r>
      <w:r>
        <w:t xml:space="preserve">supplies the </w:t>
      </w:r>
      <w:r>
        <w:rPr>
          <w:i/>
          <w:iCs/>
        </w:rPr>
        <w:t xml:space="preserve">Client </w:t>
      </w:r>
      <w:r>
        <w:t xml:space="preserve">with copies and/or computer discs of such of the Documents as the </w:t>
      </w:r>
      <w:r>
        <w:rPr>
          <w:i/>
          <w:iCs/>
        </w:rPr>
        <w:t xml:space="preserve">Client </w:t>
      </w:r>
      <w:r>
        <w:t xml:space="preserve">may from </w:t>
      </w:r>
      <w:proofErr w:type="gramStart"/>
      <w:r>
        <w:t>time to time</w:t>
      </w:r>
      <w:proofErr w:type="gramEnd"/>
      <w:r>
        <w:t xml:space="preserve"> request and the </w:t>
      </w:r>
      <w:r>
        <w:rPr>
          <w:i/>
          <w:iCs/>
        </w:rPr>
        <w:t xml:space="preserve">Client </w:t>
      </w:r>
      <w:r>
        <w:t xml:space="preserve">pays the </w:t>
      </w:r>
      <w:r>
        <w:rPr>
          <w:i/>
          <w:iCs/>
        </w:rPr>
        <w:t>Consultant</w:t>
      </w:r>
      <w:r>
        <w:t>’s reasonable costs for producing such copies or</w:t>
      </w:r>
      <w:r>
        <w:rPr>
          <w:spacing w:val="-14"/>
        </w:rPr>
        <w:t xml:space="preserve"> </w:t>
      </w:r>
      <w:r>
        <w:t>discs.</w:t>
      </w:r>
    </w:p>
    <w:p w14:paraId="203F86B9" w14:textId="77777777" w:rsidR="00486522" w:rsidRDefault="00486522">
      <w:pPr>
        <w:tabs>
          <w:tab w:val="left" w:pos="710"/>
        </w:tabs>
        <w:overflowPunct w:val="0"/>
        <w:spacing w:before="1" w:line="254" w:lineRule="auto"/>
        <w:ind w:left="142" w:right="304"/>
      </w:pPr>
    </w:p>
    <w:p w14:paraId="40203210" w14:textId="77777777" w:rsidR="00486522" w:rsidRDefault="00E657F1">
      <w:pPr>
        <w:tabs>
          <w:tab w:val="left" w:pos="710"/>
        </w:tabs>
        <w:overflowPunct w:val="0"/>
        <w:spacing w:before="1" w:line="254" w:lineRule="auto"/>
        <w:ind w:left="142" w:right="304"/>
      </w:pPr>
      <w:r>
        <w:t xml:space="preserve">70.9 In carrying out the </w:t>
      </w:r>
      <w:r>
        <w:rPr>
          <w:i/>
          <w:iCs/>
        </w:rPr>
        <w:t xml:space="preserve">service </w:t>
      </w:r>
      <w:r>
        <w:t xml:space="preserve">the </w:t>
      </w:r>
      <w:r>
        <w:rPr>
          <w:i/>
          <w:iCs/>
        </w:rPr>
        <w:t xml:space="preserve">Consultant </w:t>
      </w:r>
      <w:r>
        <w:t xml:space="preserve">does not infringe any Intellectual Property Rights of any third party. The </w:t>
      </w:r>
      <w:r>
        <w:rPr>
          <w:i/>
          <w:iCs/>
        </w:rPr>
        <w:t xml:space="preserve">Consultant </w:t>
      </w:r>
      <w:r>
        <w:t xml:space="preserve">indemnifies the </w:t>
      </w:r>
      <w:r>
        <w:rPr>
          <w:i/>
          <w:iCs/>
        </w:rPr>
        <w:t xml:space="preserve">Client </w:t>
      </w:r>
      <w:r>
        <w:t>against claims,</w:t>
      </w:r>
      <w:r>
        <w:rPr>
          <w:spacing w:val="-28"/>
        </w:rPr>
        <w:t xml:space="preserve"> </w:t>
      </w:r>
      <w:r>
        <w:t xml:space="preserve">proceedings, </w:t>
      </w:r>
    </w:p>
    <w:p w14:paraId="54E87DA6" w14:textId="4F490A2A" w:rsidR="00486522" w:rsidRPr="005F138E" w:rsidRDefault="00E657F1" w:rsidP="005F138E">
      <w:pPr>
        <w:tabs>
          <w:tab w:val="left" w:pos="710"/>
        </w:tabs>
        <w:overflowPunct w:val="0"/>
        <w:spacing w:before="1" w:line="254" w:lineRule="auto"/>
        <w:ind w:left="142" w:right="304"/>
      </w:pPr>
      <w:r>
        <w:t>compensation and costs arising from an infringement or alleged infringement of the Intellectual Property Rights of any third party.</w:t>
      </w:r>
    </w:p>
    <w:p w14:paraId="76293D37" w14:textId="77777777" w:rsidR="00486522" w:rsidRDefault="00486522">
      <w:pPr>
        <w:pStyle w:val="BodyText"/>
        <w:overflowPunct w:val="0"/>
        <w:spacing w:before="9"/>
        <w:rPr>
          <w:sz w:val="20"/>
          <w:szCs w:val="20"/>
        </w:rPr>
      </w:pPr>
    </w:p>
    <w:p w14:paraId="271E671C" w14:textId="77777777" w:rsidR="00486522" w:rsidRDefault="00E657F1">
      <w:pPr>
        <w:pStyle w:val="Heading1"/>
        <w:overflowPunct w:val="0"/>
      </w:pPr>
      <w:r>
        <w:t>Option Z47 - Small and Medium Sized Enterprises (SMEs)</w:t>
      </w:r>
    </w:p>
    <w:p w14:paraId="54666806" w14:textId="77777777" w:rsidR="00486522" w:rsidRDefault="00486522">
      <w:pPr>
        <w:pStyle w:val="BodyText"/>
        <w:overflowPunct w:val="0"/>
        <w:spacing w:before="10"/>
        <w:rPr>
          <w:b/>
          <w:bCs/>
        </w:rPr>
      </w:pPr>
    </w:p>
    <w:p w14:paraId="77B199A0" w14:textId="77777777" w:rsidR="00486522" w:rsidRDefault="00E657F1">
      <w:pPr>
        <w:pStyle w:val="BodyText"/>
        <w:overflowPunct w:val="0"/>
        <w:ind w:left="220"/>
      </w:pPr>
      <w:r>
        <w:t>Insert new clause:</w:t>
      </w:r>
    </w:p>
    <w:p w14:paraId="735F7B18" w14:textId="77777777" w:rsidR="00486522" w:rsidRDefault="00486522">
      <w:pPr>
        <w:pStyle w:val="BodyText"/>
        <w:overflowPunct w:val="0"/>
        <w:spacing w:before="5"/>
      </w:pPr>
    </w:p>
    <w:p w14:paraId="31023E2E" w14:textId="77777777" w:rsidR="00486522" w:rsidRDefault="00E657F1">
      <w:pPr>
        <w:pStyle w:val="BodyText"/>
        <w:overflowPunct w:val="0"/>
        <w:ind w:left="220"/>
      </w:pPr>
      <w:r>
        <w:t>21.4</w:t>
      </w:r>
    </w:p>
    <w:p w14:paraId="3E184B4B" w14:textId="77777777" w:rsidR="00486522" w:rsidRDefault="00486522">
      <w:pPr>
        <w:pStyle w:val="BodyText"/>
        <w:overflowPunct w:val="0"/>
        <w:spacing w:before="8"/>
      </w:pPr>
    </w:p>
    <w:p w14:paraId="450D5B41" w14:textId="77777777" w:rsidR="00486522" w:rsidRDefault="00E657F1">
      <w:pPr>
        <w:pStyle w:val="BodyText"/>
        <w:overflowPunct w:val="0"/>
        <w:spacing w:line="254" w:lineRule="auto"/>
        <w:ind w:left="220" w:right="326"/>
      </w:pPr>
      <w:r>
        <w:t xml:space="preserve">The </w:t>
      </w:r>
      <w:r>
        <w:rPr>
          <w:i/>
          <w:iCs/>
        </w:rPr>
        <w:t xml:space="preserve">Consultant </w:t>
      </w:r>
      <w:r>
        <w:t>is required to take all reasonable steps to engage SMEs as Subcontractors and to seek to ensure that no less than the SME percentage of Subcontractors stated in the Contract Data are SMEs or that a similar proportion of the Defined Cost is undertaken by SMEs.</w:t>
      </w:r>
    </w:p>
    <w:p w14:paraId="2C72B2BE" w14:textId="77777777" w:rsidR="00486522" w:rsidRDefault="00486522">
      <w:pPr>
        <w:pStyle w:val="BodyText"/>
        <w:overflowPunct w:val="0"/>
        <w:spacing w:before="9"/>
        <w:rPr>
          <w:sz w:val="20"/>
          <w:szCs w:val="20"/>
        </w:rPr>
      </w:pPr>
    </w:p>
    <w:p w14:paraId="473FEC9A" w14:textId="77777777" w:rsidR="00486522" w:rsidRDefault="00E657F1">
      <w:pPr>
        <w:pStyle w:val="BodyText"/>
        <w:overflowPunct w:val="0"/>
        <w:spacing w:line="254" w:lineRule="auto"/>
        <w:ind w:left="220" w:right="279"/>
      </w:pPr>
      <w:r>
        <w:t xml:space="preserve">The </w:t>
      </w:r>
      <w:r>
        <w:rPr>
          <w:i/>
          <w:iCs/>
        </w:rPr>
        <w:t xml:space="preserve">Consultant </w:t>
      </w:r>
      <w:r>
        <w:t xml:space="preserve">is required to report to the </w:t>
      </w:r>
      <w:r>
        <w:rPr>
          <w:i/>
          <w:iCs/>
        </w:rPr>
        <w:t xml:space="preserve">Client </w:t>
      </w:r>
      <w:r>
        <w:t>in its regular contract management monthly reporting cycle the numbers of SMEs engaged as Subcontractors and the value of the Defined Cost that has been undertaken by SMEs.</w:t>
      </w:r>
    </w:p>
    <w:p w14:paraId="7A64B804" w14:textId="77777777" w:rsidR="00486522" w:rsidRDefault="00486522">
      <w:pPr>
        <w:pStyle w:val="BodyText"/>
        <w:overflowPunct w:val="0"/>
        <w:spacing w:before="9"/>
        <w:rPr>
          <w:sz w:val="20"/>
          <w:szCs w:val="20"/>
        </w:rPr>
      </w:pPr>
    </w:p>
    <w:p w14:paraId="04F47D20" w14:textId="77777777" w:rsidR="00486522" w:rsidRDefault="00E657F1">
      <w:pPr>
        <w:pStyle w:val="BodyText"/>
        <w:overflowPunct w:val="0"/>
        <w:spacing w:line="254" w:lineRule="auto"/>
        <w:ind w:left="220" w:right="290"/>
      </w:pPr>
      <w:r>
        <w:lastRenderedPageBreak/>
        <w:t xml:space="preserve">Where available, the </w:t>
      </w:r>
      <w:r>
        <w:rPr>
          <w:i/>
          <w:iCs/>
        </w:rPr>
        <w:t xml:space="preserve">Consultant </w:t>
      </w:r>
      <w:r>
        <w:t xml:space="preserve">is required to tender its Subcontracts using the same online electronic portal as was provided by the </w:t>
      </w:r>
      <w:r>
        <w:rPr>
          <w:i/>
          <w:iCs/>
        </w:rPr>
        <w:t xml:space="preserve">Client </w:t>
      </w:r>
      <w:r>
        <w:t>for the purposes of tendering this contract.</w:t>
      </w:r>
    </w:p>
    <w:p w14:paraId="3270D7EB" w14:textId="77777777" w:rsidR="00486522" w:rsidRDefault="00486522">
      <w:pPr>
        <w:pStyle w:val="BodyText"/>
        <w:overflowPunct w:val="0"/>
        <w:spacing w:before="11"/>
        <w:rPr>
          <w:sz w:val="20"/>
          <w:szCs w:val="20"/>
        </w:rPr>
      </w:pPr>
    </w:p>
    <w:p w14:paraId="2E181B0E" w14:textId="77777777" w:rsidR="00486522" w:rsidRDefault="00E657F1">
      <w:pPr>
        <w:pStyle w:val="BodyText"/>
        <w:overflowPunct w:val="0"/>
        <w:spacing w:line="254" w:lineRule="auto"/>
        <w:ind w:left="220" w:right="210"/>
        <w:jc w:val="both"/>
      </w:pPr>
      <w:r>
        <w:t>The</w:t>
      </w:r>
      <w:r>
        <w:rPr>
          <w:spacing w:val="-4"/>
        </w:rPr>
        <w:t xml:space="preserve"> </w:t>
      </w:r>
      <w:r>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t>Subcontractors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Pr>
          <w:i/>
          <w:iCs/>
        </w:rPr>
        <w:t>Client</w:t>
      </w:r>
      <w:r>
        <w:rPr>
          <w:i/>
          <w:iCs/>
          <w:spacing w:val="-9"/>
        </w:rPr>
        <w:t xml:space="preserve"> </w:t>
      </w:r>
      <w:r>
        <w:t>not</w:t>
      </w:r>
      <w:r>
        <w:rPr>
          <w:spacing w:val="-10"/>
        </w:rPr>
        <w:t xml:space="preserve"> </w:t>
      </w:r>
      <w:r>
        <w:t xml:space="preserve">accepting subcontract documents proposed by the </w:t>
      </w:r>
      <w:r>
        <w:rPr>
          <w:i/>
          <w:iCs/>
        </w:rPr>
        <w:t xml:space="preserve">Consultant </w:t>
      </w:r>
      <w:r>
        <w:t>is that they are unduly disadvantageous to the</w:t>
      </w:r>
      <w:r>
        <w:rPr>
          <w:spacing w:val="-3"/>
        </w:rPr>
        <w:t xml:space="preserve"> </w:t>
      </w:r>
      <w:r>
        <w:t>Subcontractor.</w:t>
      </w:r>
    </w:p>
    <w:p w14:paraId="7221A3BA" w14:textId="77777777" w:rsidR="00486522" w:rsidRDefault="00486522">
      <w:pPr>
        <w:pStyle w:val="BodyText"/>
        <w:overflowPunct w:val="0"/>
        <w:spacing w:before="1"/>
        <w:rPr>
          <w:sz w:val="25"/>
          <w:szCs w:val="25"/>
        </w:rPr>
      </w:pPr>
    </w:p>
    <w:p w14:paraId="0F92FFD9" w14:textId="77777777" w:rsidR="00486522" w:rsidRDefault="00486522">
      <w:pPr>
        <w:pStyle w:val="Heading1"/>
        <w:overflowPunct w:val="0"/>
        <w:spacing w:before="1"/>
      </w:pPr>
    </w:p>
    <w:p w14:paraId="156DE341" w14:textId="77777777" w:rsidR="00486522" w:rsidRDefault="00E657F1">
      <w:pPr>
        <w:pStyle w:val="Heading1"/>
        <w:overflowPunct w:val="0"/>
        <w:spacing w:before="1"/>
      </w:pPr>
      <w:r>
        <w:t>Option Z49 – Change of Control</w:t>
      </w:r>
    </w:p>
    <w:p w14:paraId="33B3E9AA" w14:textId="77777777" w:rsidR="00486522" w:rsidRDefault="00486522"/>
    <w:p w14:paraId="1817E950" w14:textId="77777777" w:rsidR="00486522" w:rsidRDefault="00E657F1">
      <w:pPr>
        <w:ind w:left="142"/>
      </w:pPr>
      <w:r>
        <w:t>Insert new clauses:</w:t>
      </w:r>
    </w:p>
    <w:p w14:paraId="685E71A2" w14:textId="77777777" w:rsidR="00486522" w:rsidRDefault="00486522">
      <w:pPr>
        <w:ind w:left="142"/>
      </w:pPr>
    </w:p>
    <w:p w14:paraId="0A3A5050" w14:textId="77777777" w:rsidR="00486522" w:rsidRDefault="00E657F1">
      <w:pPr>
        <w:ind w:left="142"/>
      </w:pPr>
      <w:r>
        <w:t xml:space="preserve">19.1 The </w:t>
      </w:r>
      <w:r>
        <w:rPr>
          <w:i/>
        </w:rPr>
        <w:t xml:space="preserve">Consultant </w:t>
      </w:r>
      <w:r>
        <w:t xml:space="preserve">notifies the </w:t>
      </w:r>
      <w:r>
        <w:rPr>
          <w:i/>
        </w:rPr>
        <w:t>Client</w:t>
      </w:r>
      <w:r>
        <w:t xml:space="preserve"> immediately in writing and as soon as the </w:t>
      </w:r>
      <w:proofErr w:type="gramStart"/>
      <w:r>
        <w:rPr>
          <w:i/>
        </w:rPr>
        <w:t xml:space="preserve">Consultant </w:t>
      </w:r>
      <w:r>
        <w:t xml:space="preserve"> is</w:t>
      </w:r>
      <w:proofErr w:type="gramEnd"/>
      <w:r>
        <w:t xml:space="preserve"> aware (or ought reasonably to be aware) that it is anticipating, undergoing, undergoes or has undergone a Change of Control and provided such notification does not contravene any Law. The </w:t>
      </w:r>
      <w:r>
        <w:rPr>
          <w:i/>
        </w:rPr>
        <w:t>Consultant</w:t>
      </w:r>
      <w:r>
        <w:t xml:space="preserve"> ensures that any notification sets out full details of the Change of Control including the circumstances suggesting and/or explaining the Change of Control.</w:t>
      </w:r>
    </w:p>
    <w:p w14:paraId="7A27B539" w14:textId="77777777" w:rsidR="00486522" w:rsidRDefault="00486522">
      <w:pPr>
        <w:ind w:left="142"/>
      </w:pPr>
    </w:p>
    <w:p w14:paraId="60603355" w14:textId="77777777" w:rsidR="00486522" w:rsidRDefault="00E657F1">
      <w:pPr>
        <w:ind w:left="142"/>
      </w:pPr>
      <w:r>
        <w:t xml:space="preserve">90.7 The </w:t>
      </w:r>
      <w:r>
        <w:rPr>
          <w:i/>
        </w:rPr>
        <w:t xml:space="preserve">Client </w:t>
      </w:r>
      <w:r>
        <w:t xml:space="preserve">may terminate the </w:t>
      </w:r>
      <w:r>
        <w:rPr>
          <w:i/>
        </w:rPr>
        <w:t xml:space="preserve">Consultant’s </w:t>
      </w:r>
      <w:r>
        <w:t>obligation to Provide the Service (which shall take effect as termination under reason R2) within six months from</w:t>
      </w:r>
    </w:p>
    <w:p w14:paraId="659E25CF" w14:textId="77777777" w:rsidR="00486522" w:rsidRDefault="00486522">
      <w:pPr>
        <w:ind w:left="142"/>
      </w:pPr>
    </w:p>
    <w:p w14:paraId="7F1D5F8B" w14:textId="77777777" w:rsidR="00486522" w:rsidRDefault="00E657F1">
      <w:pPr>
        <w:pStyle w:val="ListParagraph"/>
        <w:numPr>
          <w:ilvl w:val="0"/>
          <w:numId w:val="13"/>
        </w:numPr>
        <w:ind w:left="709"/>
        <w:rPr>
          <w:sz w:val="22"/>
          <w:szCs w:val="22"/>
        </w:rPr>
      </w:pPr>
      <w:r>
        <w:rPr>
          <w:sz w:val="22"/>
          <w:szCs w:val="22"/>
        </w:rPr>
        <w:t>being notified in writing that a Change of Control is anticipated or is in contemplation or has occurred; or</w:t>
      </w:r>
    </w:p>
    <w:p w14:paraId="24E76689" w14:textId="77777777" w:rsidR="00486522" w:rsidRDefault="00486522">
      <w:pPr>
        <w:pStyle w:val="ListParagraph"/>
        <w:ind w:left="709"/>
        <w:rPr>
          <w:sz w:val="22"/>
          <w:szCs w:val="22"/>
        </w:rPr>
      </w:pPr>
    </w:p>
    <w:p w14:paraId="5C55662B" w14:textId="77777777" w:rsidR="00486522" w:rsidRDefault="00E657F1">
      <w:pPr>
        <w:pStyle w:val="ListParagraph"/>
        <w:numPr>
          <w:ilvl w:val="0"/>
          <w:numId w:val="13"/>
        </w:numPr>
        <w:ind w:left="709"/>
      </w:pPr>
      <w:r>
        <w:rPr>
          <w:sz w:val="22"/>
          <w:szCs w:val="22"/>
        </w:rPr>
        <w:t xml:space="preserve">where no notification has been made, the date that the </w:t>
      </w:r>
      <w:r>
        <w:rPr>
          <w:i/>
          <w:sz w:val="22"/>
          <w:szCs w:val="22"/>
        </w:rPr>
        <w:t>Client</w:t>
      </w:r>
      <w:r>
        <w:rPr>
          <w:sz w:val="22"/>
          <w:szCs w:val="22"/>
        </w:rPr>
        <w:t xml:space="preserve"> becomes aware that a Change of Control is anticipated or is in contemplation or has </w:t>
      </w:r>
      <w:proofErr w:type="gramStart"/>
      <w:r>
        <w:rPr>
          <w:sz w:val="22"/>
          <w:szCs w:val="22"/>
        </w:rPr>
        <w:t>occurred, but</w:t>
      </w:r>
      <w:proofErr w:type="gramEnd"/>
      <w:r>
        <w:rPr>
          <w:sz w:val="22"/>
          <w:szCs w:val="22"/>
        </w:rPr>
        <w:t xml:space="preserve"> shall not be permitted to terminate where an approval was granted prior to the Change of Control.</w:t>
      </w:r>
    </w:p>
    <w:p w14:paraId="533D55A3" w14:textId="77777777" w:rsidR="00486522" w:rsidRDefault="00486522">
      <w:pPr>
        <w:pStyle w:val="Heading1"/>
        <w:overflowPunct w:val="0"/>
        <w:spacing w:before="1"/>
      </w:pPr>
    </w:p>
    <w:p w14:paraId="730B3C22" w14:textId="77777777" w:rsidR="00486522" w:rsidRDefault="00486522">
      <w:pPr>
        <w:pStyle w:val="Heading1"/>
        <w:overflowPunct w:val="0"/>
        <w:spacing w:before="1"/>
      </w:pPr>
    </w:p>
    <w:p w14:paraId="110ED01A" w14:textId="77777777" w:rsidR="00486522" w:rsidRDefault="00E657F1">
      <w:pPr>
        <w:pStyle w:val="Heading1"/>
        <w:overflowPunct w:val="0"/>
        <w:spacing w:before="1"/>
      </w:pPr>
      <w:r>
        <w:t>Option Z50 – Financial Standing</w:t>
      </w:r>
    </w:p>
    <w:p w14:paraId="005230B8" w14:textId="77777777" w:rsidR="00486522" w:rsidRDefault="00486522"/>
    <w:p w14:paraId="6C23A9F4" w14:textId="77777777" w:rsidR="00486522" w:rsidRDefault="00486522"/>
    <w:p w14:paraId="2F3BEECD" w14:textId="77777777" w:rsidR="00486522" w:rsidRDefault="00E657F1">
      <w:pPr>
        <w:ind w:left="284"/>
      </w:pPr>
      <w:r>
        <w:t xml:space="preserve">90.8 The </w:t>
      </w:r>
      <w:r>
        <w:rPr>
          <w:i/>
        </w:rPr>
        <w:t xml:space="preserve">Client </w:t>
      </w:r>
      <w:r>
        <w:t xml:space="preserve">may terminate the </w:t>
      </w:r>
      <w:r>
        <w:rPr>
          <w:i/>
        </w:rPr>
        <w:t>Consultant’s</w:t>
      </w:r>
      <w:r>
        <w:t xml:space="preserve"> obligation to Provide the Service (which shall take effect as termination under reason R2) where in the reasonable opinion of the </w:t>
      </w:r>
      <w:r>
        <w:rPr>
          <w:i/>
        </w:rPr>
        <w:t>Client</w:t>
      </w:r>
      <w:r>
        <w:t xml:space="preserve"> there is a material detrimental change in the financial standing and/or the credit rating of the </w:t>
      </w:r>
      <w:r>
        <w:rPr>
          <w:i/>
        </w:rPr>
        <w:t>Consultant</w:t>
      </w:r>
      <w:r>
        <w:t xml:space="preserve"> which:</w:t>
      </w:r>
    </w:p>
    <w:p w14:paraId="29450BC3" w14:textId="77777777" w:rsidR="00486522" w:rsidRDefault="00486522">
      <w:pPr>
        <w:ind w:left="284"/>
      </w:pPr>
    </w:p>
    <w:p w14:paraId="58E0F0C9" w14:textId="77777777" w:rsidR="00486522" w:rsidRDefault="00E657F1">
      <w:pPr>
        <w:pStyle w:val="ListParagraph"/>
        <w:numPr>
          <w:ilvl w:val="0"/>
          <w:numId w:val="14"/>
        </w:numPr>
        <w:ind w:left="709"/>
      </w:pPr>
      <w:r>
        <w:rPr>
          <w:sz w:val="22"/>
          <w:szCs w:val="22"/>
        </w:rPr>
        <w:t xml:space="preserve">adversely impacts on the </w:t>
      </w:r>
      <w:r>
        <w:rPr>
          <w:i/>
          <w:sz w:val="22"/>
          <w:szCs w:val="22"/>
        </w:rPr>
        <w:t>Consultant’s</w:t>
      </w:r>
      <w:r>
        <w:rPr>
          <w:sz w:val="22"/>
          <w:szCs w:val="22"/>
        </w:rPr>
        <w:t xml:space="preserve"> ability to perform its obligations under this contract; or</w:t>
      </w:r>
    </w:p>
    <w:p w14:paraId="48822AA8" w14:textId="77777777" w:rsidR="00486522" w:rsidRDefault="00486522">
      <w:pPr>
        <w:pStyle w:val="ListParagraph"/>
        <w:ind w:left="709"/>
        <w:rPr>
          <w:sz w:val="22"/>
          <w:szCs w:val="22"/>
        </w:rPr>
      </w:pPr>
    </w:p>
    <w:p w14:paraId="44AB4E7D" w14:textId="77777777" w:rsidR="00486522" w:rsidRDefault="00E657F1">
      <w:pPr>
        <w:pStyle w:val="ListParagraph"/>
        <w:numPr>
          <w:ilvl w:val="0"/>
          <w:numId w:val="14"/>
        </w:numPr>
        <w:overflowPunct w:val="0"/>
        <w:spacing w:before="1"/>
        <w:ind w:left="709"/>
      </w:pPr>
      <w:r>
        <w:rPr>
          <w:sz w:val="22"/>
          <w:szCs w:val="22"/>
        </w:rPr>
        <w:t xml:space="preserve">could reasonably be expected to have an adverse impact on the </w:t>
      </w:r>
      <w:r>
        <w:rPr>
          <w:i/>
          <w:sz w:val="22"/>
          <w:szCs w:val="22"/>
        </w:rPr>
        <w:t>Consultant’s</w:t>
      </w:r>
      <w:r>
        <w:rPr>
          <w:sz w:val="22"/>
          <w:szCs w:val="22"/>
        </w:rPr>
        <w:t xml:space="preserve"> ability to perform its obligations under this contract.</w:t>
      </w:r>
    </w:p>
    <w:p w14:paraId="7AEEFAFB" w14:textId="77777777" w:rsidR="00486522" w:rsidRDefault="00486522"/>
    <w:p w14:paraId="3D1F6CC4" w14:textId="77777777" w:rsidR="00486522" w:rsidRDefault="00486522">
      <w:pPr>
        <w:pStyle w:val="Heading1"/>
        <w:overflowPunct w:val="0"/>
        <w:spacing w:before="1"/>
      </w:pPr>
    </w:p>
    <w:p w14:paraId="799C5F29" w14:textId="77777777" w:rsidR="00486522" w:rsidRPr="005F138E" w:rsidRDefault="00E657F1">
      <w:pPr>
        <w:pStyle w:val="Heading1"/>
        <w:overflowPunct w:val="0"/>
        <w:spacing w:before="1"/>
      </w:pPr>
      <w:r w:rsidRPr="005F138E">
        <w:t>Option Z51 – Financial Distress</w:t>
      </w:r>
    </w:p>
    <w:p w14:paraId="7EFB9E6D" w14:textId="77777777" w:rsidR="00486522" w:rsidRPr="005F138E" w:rsidRDefault="00486522"/>
    <w:p w14:paraId="15F9C997" w14:textId="65D9BC80" w:rsidR="00486522" w:rsidRDefault="005F138E">
      <w:pPr>
        <w:ind w:left="284"/>
      </w:pPr>
      <w:r>
        <w:t>90.9</w:t>
      </w:r>
      <w:r w:rsidR="00E657F1" w:rsidRPr="005F138E">
        <w:t>The Consultant complies with the provisions of Schedule</w:t>
      </w:r>
      <w:r w:rsidRPr="005F138E">
        <w:t xml:space="preserve"> A</w:t>
      </w:r>
      <w:r w:rsidR="00E657F1" w:rsidRPr="005F138E">
        <w:t xml:space="preserve"> (Financial Distress) in relation to the assessment of the financial standing of the Consultant and the consequences of a change to that financial standing.</w:t>
      </w:r>
    </w:p>
    <w:p w14:paraId="2AB7616D" w14:textId="77777777" w:rsidR="00486522" w:rsidRDefault="00486522">
      <w:pPr>
        <w:pStyle w:val="Heading1"/>
        <w:overflowPunct w:val="0"/>
        <w:spacing w:before="1"/>
      </w:pPr>
    </w:p>
    <w:p w14:paraId="58215595" w14:textId="77777777" w:rsidR="00486522" w:rsidRDefault="00486522">
      <w:pPr>
        <w:pStyle w:val="Heading1"/>
        <w:overflowPunct w:val="0"/>
        <w:spacing w:before="1"/>
      </w:pPr>
    </w:p>
    <w:p w14:paraId="11DD1DCF" w14:textId="77777777" w:rsidR="00486522" w:rsidRDefault="00E657F1">
      <w:pPr>
        <w:pStyle w:val="Heading1"/>
        <w:overflowPunct w:val="0"/>
        <w:spacing w:before="1"/>
      </w:pPr>
      <w:r>
        <w:t xml:space="preserve">Option Z52 </w:t>
      </w:r>
      <w:proofErr w:type="gramStart"/>
      <w:r>
        <w:t>–  Records</w:t>
      </w:r>
      <w:proofErr w:type="gramEnd"/>
      <w:r>
        <w:t>, audit access and open book data</w:t>
      </w:r>
    </w:p>
    <w:p w14:paraId="6ACD3828" w14:textId="77777777" w:rsidR="00486522" w:rsidRDefault="00486522"/>
    <w:p w14:paraId="5DF04BF1" w14:textId="77777777" w:rsidR="00486522" w:rsidRDefault="00E657F1">
      <w:pPr>
        <w:ind w:left="284"/>
      </w:pPr>
      <w:r>
        <w:t>Insert new clauses:</w:t>
      </w:r>
    </w:p>
    <w:p w14:paraId="669E4EAA" w14:textId="77777777" w:rsidR="00486522" w:rsidRDefault="00486522">
      <w:pPr>
        <w:ind w:left="284"/>
      </w:pPr>
    </w:p>
    <w:p w14:paraId="623CC219" w14:textId="77777777" w:rsidR="00486522" w:rsidRDefault="00E657F1">
      <w:pPr>
        <w:tabs>
          <w:tab w:val="left" w:pos="1440"/>
        </w:tabs>
        <w:ind w:left="284"/>
      </w:pPr>
      <w:r>
        <w:t xml:space="preserve">28.1 The </w:t>
      </w:r>
      <w:r>
        <w:rPr>
          <w:i/>
        </w:rPr>
        <w:t>Consultant</w:t>
      </w:r>
      <w:r>
        <w:t xml:space="preserve"> keeps and maintains for the period</w:t>
      </w:r>
      <w:r>
        <w:rPr>
          <w:i/>
        </w:rPr>
        <w:t xml:space="preserve"> </w:t>
      </w:r>
      <w:r>
        <w:t xml:space="preserve">of the </w:t>
      </w:r>
      <w:r>
        <w:rPr>
          <w:i/>
        </w:rPr>
        <w:t xml:space="preserve">Consultant’s </w:t>
      </w:r>
      <w:r>
        <w:t xml:space="preserve">liability under this contract full and accurate records and accounts of the operation of this contract including the </w:t>
      </w:r>
      <w:r>
        <w:rPr>
          <w:i/>
        </w:rPr>
        <w:t>service</w:t>
      </w:r>
      <w:r>
        <w:t xml:space="preserve"> provided under it, any subcontracts and the amounts paid by the </w:t>
      </w:r>
      <w:r>
        <w:rPr>
          <w:i/>
        </w:rPr>
        <w:t>Client</w:t>
      </w:r>
      <w:r>
        <w:t>.</w:t>
      </w:r>
    </w:p>
    <w:p w14:paraId="4FEF19F7" w14:textId="77777777" w:rsidR="00486522" w:rsidRDefault="00486522">
      <w:pPr>
        <w:tabs>
          <w:tab w:val="left" w:pos="1440"/>
        </w:tabs>
        <w:ind w:left="284"/>
      </w:pPr>
    </w:p>
    <w:p w14:paraId="22C3ED40" w14:textId="77777777" w:rsidR="00486522" w:rsidRDefault="00E657F1">
      <w:pPr>
        <w:tabs>
          <w:tab w:val="left" w:pos="1440"/>
        </w:tabs>
        <w:ind w:left="284"/>
      </w:pPr>
      <w:r>
        <w:t>28.2 The Consultant</w:t>
      </w:r>
    </w:p>
    <w:p w14:paraId="517185E4" w14:textId="77777777" w:rsidR="00486522" w:rsidRDefault="00486522">
      <w:pPr>
        <w:tabs>
          <w:tab w:val="left" w:pos="1440"/>
        </w:tabs>
        <w:ind w:left="284"/>
      </w:pPr>
    </w:p>
    <w:p w14:paraId="0B2A6D46" w14:textId="77777777" w:rsidR="00486522" w:rsidRDefault="00E657F1">
      <w:pPr>
        <w:pStyle w:val="ListParagraph"/>
        <w:numPr>
          <w:ilvl w:val="0"/>
          <w:numId w:val="15"/>
        </w:numPr>
        <w:rPr>
          <w:sz w:val="22"/>
          <w:szCs w:val="22"/>
        </w:rPr>
      </w:pPr>
      <w:r>
        <w:rPr>
          <w:sz w:val="22"/>
          <w:szCs w:val="22"/>
        </w:rPr>
        <w:t xml:space="preserve">keeps the records and accounts referred to in clause 28.1 in accordance with </w:t>
      </w:r>
      <w:proofErr w:type="gramStart"/>
      <w:r>
        <w:rPr>
          <w:sz w:val="22"/>
          <w:szCs w:val="22"/>
        </w:rPr>
        <w:t>Law</w:t>
      </w:r>
      <w:proofErr w:type="gramEnd"/>
    </w:p>
    <w:p w14:paraId="75AECA0D" w14:textId="77777777" w:rsidR="00486522" w:rsidRDefault="00486522">
      <w:pPr>
        <w:pStyle w:val="ListParagraph"/>
        <w:tabs>
          <w:tab w:val="left" w:pos="1440"/>
        </w:tabs>
        <w:ind w:left="1004"/>
        <w:rPr>
          <w:sz w:val="22"/>
          <w:szCs w:val="22"/>
        </w:rPr>
      </w:pPr>
    </w:p>
    <w:p w14:paraId="4D8A5AB2" w14:textId="77777777" w:rsidR="00486522" w:rsidRDefault="00E657F1">
      <w:pPr>
        <w:pStyle w:val="ListParagraph"/>
        <w:numPr>
          <w:ilvl w:val="0"/>
          <w:numId w:val="15"/>
        </w:numPr>
      </w:pPr>
      <w:r>
        <w:rPr>
          <w:sz w:val="22"/>
          <w:szCs w:val="22"/>
        </w:rPr>
        <w:t xml:space="preserve">affords any Auditor access to the records and accounts referred to in clause 28.1 at the </w:t>
      </w:r>
      <w:r>
        <w:rPr>
          <w:i/>
          <w:sz w:val="22"/>
          <w:szCs w:val="22"/>
        </w:rPr>
        <w:t>Consultant’s</w:t>
      </w:r>
      <w:r>
        <w:rPr>
          <w:sz w:val="22"/>
          <w:szCs w:val="22"/>
        </w:rPr>
        <w:t xml:space="preserve"> premises and/or provides records and accounts (including copies of the </w:t>
      </w:r>
      <w:r>
        <w:rPr>
          <w:i/>
          <w:sz w:val="22"/>
          <w:szCs w:val="22"/>
        </w:rPr>
        <w:t>Consultant’s</w:t>
      </w:r>
      <w:r>
        <w:rPr>
          <w:sz w:val="22"/>
          <w:szCs w:val="22"/>
        </w:rPr>
        <w:t xml:space="preserve"> published accounts) or copies of the same, as may be required by any Auditor from time to time during the </w:t>
      </w:r>
      <w:r>
        <w:rPr>
          <w:i/>
          <w:sz w:val="22"/>
          <w:szCs w:val="22"/>
        </w:rPr>
        <w:t xml:space="preserve">Consultant </w:t>
      </w:r>
      <w:r>
        <w:rPr>
          <w:sz w:val="22"/>
          <w:szCs w:val="22"/>
        </w:rPr>
        <w:t xml:space="preserve">Providing the Service and the liability period under the contract  in order that the Auditor may carry out an inspection to assess compliance by the </w:t>
      </w:r>
      <w:r>
        <w:rPr>
          <w:i/>
          <w:sz w:val="22"/>
          <w:szCs w:val="22"/>
        </w:rPr>
        <w:t>Consultant</w:t>
      </w:r>
      <w:r>
        <w:rPr>
          <w:sz w:val="22"/>
          <w:szCs w:val="22"/>
        </w:rPr>
        <w:t xml:space="preserve"> and/or its subcontractors of any of the </w:t>
      </w:r>
      <w:r>
        <w:rPr>
          <w:i/>
          <w:sz w:val="22"/>
          <w:szCs w:val="22"/>
        </w:rPr>
        <w:t>Consultant’s</w:t>
      </w:r>
      <w:r>
        <w:rPr>
          <w:sz w:val="22"/>
          <w:szCs w:val="22"/>
        </w:rPr>
        <w:t xml:space="preserve"> obligations under this contract including in order to: </w:t>
      </w:r>
    </w:p>
    <w:p w14:paraId="4FC62FD0" w14:textId="77777777" w:rsidR="00486522" w:rsidRDefault="00486522">
      <w:pPr>
        <w:pStyle w:val="ListParagraph"/>
        <w:rPr>
          <w:sz w:val="22"/>
          <w:szCs w:val="22"/>
        </w:rPr>
      </w:pPr>
    </w:p>
    <w:p w14:paraId="01250D8B" w14:textId="77777777" w:rsidR="00486522" w:rsidRDefault="00E657F1">
      <w:pPr>
        <w:pStyle w:val="ListParagraph"/>
        <w:numPr>
          <w:ilvl w:val="0"/>
          <w:numId w:val="15"/>
        </w:numPr>
        <w:ind w:left="1418"/>
      </w:pPr>
      <w:r>
        <w:rPr>
          <w:sz w:val="22"/>
          <w:szCs w:val="22"/>
        </w:rPr>
        <w:t xml:space="preserve">verify the accuracy of any amounts payable by the </w:t>
      </w:r>
      <w:r>
        <w:rPr>
          <w:i/>
          <w:sz w:val="22"/>
          <w:szCs w:val="22"/>
        </w:rPr>
        <w:t>Client</w:t>
      </w:r>
      <w:r>
        <w:rPr>
          <w:sz w:val="22"/>
          <w:szCs w:val="22"/>
        </w:rPr>
        <w:t xml:space="preserve"> under this contract (and proposed or actual variations to them in accordance with this contract)</w:t>
      </w:r>
    </w:p>
    <w:p w14:paraId="05852BD9" w14:textId="77777777" w:rsidR="00486522" w:rsidRDefault="00486522">
      <w:pPr>
        <w:pStyle w:val="ListParagraph"/>
        <w:ind w:left="1418"/>
        <w:rPr>
          <w:sz w:val="22"/>
          <w:szCs w:val="22"/>
        </w:rPr>
      </w:pPr>
    </w:p>
    <w:p w14:paraId="60EFC699" w14:textId="77777777" w:rsidR="00486522" w:rsidRDefault="00E657F1">
      <w:pPr>
        <w:pStyle w:val="ListParagraph"/>
        <w:numPr>
          <w:ilvl w:val="0"/>
          <w:numId w:val="15"/>
        </w:numPr>
        <w:ind w:left="1418"/>
      </w:pPr>
      <w:r>
        <w:rPr>
          <w:sz w:val="22"/>
          <w:szCs w:val="22"/>
        </w:rPr>
        <w:t xml:space="preserve">verify the costs of the </w:t>
      </w:r>
      <w:r>
        <w:rPr>
          <w:i/>
          <w:sz w:val="22"/>
          <w:szCs w:val="22"/>
        </w:rPr>
        <w:t>Consultant</w:t>
      </w:r>
      <w:r>
        <w:rPr>
          <w:sz w:val="22"/>
          <w:szCs w:val="22"/>
        </w:rPr>
        <w:t xml:space="preserve"> (including the costs of all subcontractors and any </w:t>
      </w:r>
      <w:proofErr w:type="gramStart"/>
      <w:r>
        <w:rPr>
          <w:sz w:val="22"/>
          <w:szCs w:val="22"/>
        </w:rPr>
        <w:t>third party</w:t>
      </w:r>
      <w:proofErr w:type="gramEnd"/>
      <w:r>
        <w:rPr>
          <w:sz w:val="22"/>
          <w:szCs w:val="22"/>
        </w:rPr>
        <w:t xml:space="preserve"> suppliers) in connection with Providing the Service</w:t>
      </w:r>
    </w:p>
    <w:p w14:paraId="69A2CBB5" w14:textId="77777777" w:rsidR="00486522" w:rsidRDefault="00486522">
      <w:pPr>
        <w:pStyle w:val="ListParagraph"/>
        <w:ind w:left="1418"/>
        <w:rPr>
          <w:sz w:val="22"/>
          <w:szCs w:val="22"/>
        </w:rPr>
      </w:pPr>
    </w:p>
    <w:p w14:paraId="256DBD77" w14:textId="77777777" w:rsidR="00486522" w:rsidRDefault="00E657F1">
      <w:pPr>
        <w:pStyle w:val="ListParagraph"/>
        <w:numPr>
          <w:ilvl w:val="0"/>
          <w:numId w:val="15"/>
        </w:numPr>
        <w:ind w:left="1418"/>
      </w:pPr>
      <w:r>
        <w:rPr>
          <w:sz w:val="22"/>
          <w:szCs w:val="22"/>
        </w:rPr>
        <w:t xml:space="preserve">identify or investigate an actual or suspected Prohibited Act, impropriety or accounting mistakes or any breach or threatened breach of security and in these circumstances the </w:t>
      </w:r>
      <w:r>
        <w:rPr>
          <w:i/>
          <w:sz w:val="22"/>
          <w:szCs w:val="22"/>
        </w:rPr>
        <w:t xml:space="preserve">Client </w:t>
      </w:r>
      <w:r>
        <w:rPr>
          <w:sz w:val="22"/>
          <w:szCs w:val="22"/>
        </w:rPr>
        <w:t xml:space="preserve">has no obligation to inform the </w:t>
      </w:r>
      <w:r>
        <w:rPr>
          <w:i/>
          <w:sz w:val="22"/>
          <w:szCs w:val="22"/>
        </w:rPr>
        <w:t>Consultant</w:t>
      </w:r>
      <w:r>
        <w:rPr>
          <w:sz w:val="22"/>
          <w:szCs w:val="22"/>
        </w:rPr>
        <w:t xml:space="preserve"> of the purpose or objective of its </w:t>
      </w:r>
      <w:proofErr w:type="gramStart"/>
      <w:r>
        <w:rPr>
          <w:sz w:val="22"/>
          <w:szCs w:val="22"/>
        </w:rPr>
        <w:t>investigations</w:t>
      </w:r>
      <w:proofErr w:type="gramEnd"/>
    </w:p>
    <w:p w14:paraId="7E0A487B" w14:textId="77777777" w:rsidR="00486522" w:rsidRDefault="00486522">
      <w:pPr>
        <w:pStyle w:val="ListParagraph"/>
        <w:ind w:left="1418"/>
        <w:rPr>
          <w:sz w:val="22"/>
          <w:szCs w:val="22"/>
        </w:rPr>
      </w:pPr>
    </w:p>
    <w:p w14:paraId="6B8B971C" w14:textId="77777777" w:rsidR="00486522" w:rsidRDefault="00E657F1">
      <w:pPr>
        <w:pStyle w:val="ListParagraph"/>
        <w:numPr>
          <w:ilvl w:val="0"/>
          <w:numId w:val="15"/>
        </w:numPr>
        <w:ind w:left="1418"/>
      </w:pPr>
      <w:r>
        <w:rPr>
          <w:sz w:val="22"/>
          <w:szCs w:val="22"/>
        </w:rPr>
        <w:t xml:space="preserve">obtain such information as is necessary to fulfil the </w:t>
      </w:r>
      <w:r>
        <w:rPr>
          <w:i/>
          <w:sz w:val="22"/>
          <w:szCs w:val="22"/>
        </w:rPr>
        <w:t>Client’s</w:t>
      </w:r>
      <w:r>
        <w:rPr>
          <w:sz w:val="22"/>
          <w:szCs w:val="22"/>
        </w:rPr>
        <w:t xml:space="preserve"> obligations to supply information for parliamentary, ministerial, </w:t>
      </w:r>
      <w:proofErr w:type="gramStart"/>
      <w:r>
        <w:rPr>
          <w:sz w:val="22"/>
          <w:szCs w:val="22"/>
        </w:rPr>
        <w:t>judicial</w:t>
      </w:r>
      <w:proofErr w:type="gramEnd"/>
      <w:r>
        <w:rPr>
          <w:sz w:val="22"/>
          <w:szCs w:val="22"/>
        </w:rPr>
        <w:t xml:space="preserve"> or administrative purposes including the supply of information to the Comptroller and Auditor General</w:t>
      </w:r>
    </w:p>
    <w:p w14:paraId="6530F3E6" w14:textId="77777777" w:rsidR="00486522" w:rsidRDefault="00486522">
      <w:pPr>
        <w:pStyle w:val="ListParagraph"/>
        <w:ind w:left="1418"/>
        <w:rPr>
          <w:sz w:val="22"/>
          <w:szCs w:val="22"/>
        </w:rPr>
      </w:pPr>
    </w:p>
    <w:p w14:paraId="22099998" w14:textId="77777777" w:rsidR="00486522" w:rsidRDefault="00E657F1">
      <w:pPr>
        <w:pStyle w:val="ListParagraph"/>
        <w:numPr>
          <w:ilvl w:val="0"/>
          <w:numId w:val="15"/>
        </w:numPr>
        <w:ind w:left="1418"/>
      </w:pPr>
      <w:r>
        <w:rPr>
          <w:sz w:val="22"/>
          <w:szCs w:val="22"/>
        </w:rPr>
        <w:t xml:space="preserve">enable the National Audit Office to carry out an examination pursuant to Section 6(1) of the National Audit Act 1983 of the economy, efficiency and effectiveness with which the </w:t>
      </w:r>
      <w:r>
        <w:rPr>
          <w:i/>
          <w:sz w:val="22"/>
          <w:szCs w:val="22"/>
        </w:rPr>
        <w:t>Client</w:t>
      </w:r>
      <w:r>
        <w:rPr>
          <w:sz w:val="22"/>
          <w:szCs w:val="22"/>
        </w:rPr>
        <w:t xml:space="preserve"> has used its </w:t>
      </w:r>
      <w:proofErr w:type="gramStart"/>
      <w:r>
        <w:rPr>
          <w:sz w:val="22"/>
          <w:szCs w:val="22"/>
        </w:rPr>
        <w:t>resources</w:t>
      </w:r>
      <w:proofErr w:type="gramEnd"/>
    </w:p>
    <w:p w14:paraId="65562A4B" w14:textId="77777777" w:rsidR="00486522" w:rsidRDefault="00486522">
      <w:pPr>
        <w:pStyle w:val="ListParagraph"/>
        <w:tabs>
          <w:tab w:val="left" w:pos="1440"/>
        </w:tabs>
        <w:ind w:left="1418"/>
        <w:rPr>
          <w:sz w:val="22"/>
          <w:szCs w:val="22"/>
        </w:rPr>
      </w:pPr>
    </w:p>
    <w:p w14:paraId="35A1636D" w14:textId="77777777" w:rsidR="00486522" w:rsidRDefault="00E657F1">
      <w:pPr>
        <w:pStyle w:val="ListParagraph"/>
        <w:numPr>
          <w:ilvl w:val="0"/>
          <w:numId w:val="15"/>
        </w:numPr>
      </w:pPr>
      <w:r>
        <w:rPr>
          <w:sz w:val="22"/>
          <w:szCs w:val="22"/>
        </w:rPr>
        <w:t>subject to the</w:t>
      </w:r>
      <w:r>
        <w:rPr>
          <w:i/>
          <w:sz w:val="22"/>
          <w:szCs w:val="22"/>
        </w:rPr>
        <w:t xml:space="preserve"> Consultant’s</w:t>
      </w:r>
      <w:r>
        <w:rPr>
          <w:sz w:val="22"/>
          <w:szCs w:val="22"/>
        </w:rPr>
        <w:t xml:space="preserve"> rights in respect of Consultant’s Confidential Information, the </w:t>
      </w:r>
      <w:r>
        <w:rPr>
          <w:i/>
          <w:sz w:val="22"/>
          <w:szCs w:val="22"/>
        </w:rPr>
        <w:t xml:space="preserve">Consultant </w:t>
      </w:r>
      <w:r>
        <w:rPr>
          <w:sz w:val="22"/>
          <w:szCs w:val="22"/>
        </w:rPr>
        <w:t>provides the Auditor on demand with all reasonable co-operation and assistance in respect of</w:t>
      </w:r>
    </w:p>
    <w:p w14:paraId="0B7020D2" w14:textId="77777777" w:rsidR="00486522" w:rsidRDefault="00486522">
      <w:pPr>
        <w:pStyle w:val="ListParagraph"/>
        <w:tabs>
          <w:tab w:val="left" w:pos="1440"/>
        </w:tabs>
        <w:ind w:left="1004"/>
        <w:rPr>
          <w:sz w:val="22"/>
          <w:szCs w:val="22"/>
        </w:rPr>
      </w:pPr>
    </w:p>
    <w:p w14:paraId="67A7D20F" w14:textId="77777777" w:rsidR="00486522" w:rsidRDefault="00E657F1">
      <w:pPr>
        <w:pStyle w:val="ListParagraph"/>
        <w:numPr>
          <w:ilvl w:val="0"/>
          <w:numId w:val="15"/>
        </w:numPr>
        <w:ind w:left="1418"/>
      </w:pPr>
      <w:r>
        <w:rPr>
          <w:sz w:val="22"/>
          <w:szCs w:val="22"/>
        </w:rPr>
        <w:t xml:space="preserve">all reasonable information requested by the </w:t>
      </w:r>
      <w:r>
        <w:rPr>
          <w:i/>
          <w:sz w:val="22"/>
          <w:szCs w:val="22"/>
        </w:rPr>
        <w:t xml:space="preserve">Client </w:t>
      </w:r>
      <w:r>
        <w:rPr>
          <w:sz w:val="22"/>
          <w:szCs w:val="22"/>
        </w:rPr>
        <w:t xml:space="preserve">within the scope of the </w:t>
      </w:r>
      <w:proofErr w:type="gramStart"/>
      <w:r>
        <w:rPr>
          <w:sz w:val="22"/>
          <w:szCs w:val="22"/>
        </w:rPr>
        <w:t>audit</w:t>
      </w:r>
      <w:proofErr w:type="gramEnd"/>
    </w:p>
    <w:p w14:paraId="2C326503" w14:textId="77777777" w:rsidR="00486522" w:rsidRDefault="00486522">
      <w:pPr>
        <w:pStyle w:val="ListParagraph"/>
        <w:tabs>
          <w:tab w:val="left" w:pos="1440"/>
        </w:tabs>
        <w:ind w:left="1418"/>
        <w:rPr>
          <w:sz w:val="22"/>
          <w:szCs w:val="22"/>
        </w:rPr>
      </w:pPr>
    </w:p>
    <w:p w14:paraId="2459FC95" w14:textId="77777777" w:rsidR="00486522" w:rsidRDefault="00E657F1">
      <w:pPr>
        <w:pStyle w:val="ListParagraph"/>
        <w:numPr>
          <w:ilvl w:val="0"/>
          <w:numId w:val="15"/>
        </w:numPr>
        <w:ind w:left="1418"/>
      </w:pPr>
      <w:r>
        <w:rPr>
          <w:sz w:val="22"/>
          <w:szCs w:val="22"/>
        </w:rPr>
        <w:t xml:space="preserve">reasonable access to sites controlled by the </w:t>
      </w:r>
      <w:r>
        <w:rPr>
          <w:i/>
          <w:sz w:val="22"/>
          <w:szCs w:val="22"/>
        </w:rPr>
        <w:t>Consultant</w:t>
      </w:r>
      <w:r>
        <w:rPr>
          <w:sz w:val="22"/>
          <w:szCs w:val="22"/>
        </w:rPr>
        <w:t xml:space="preserve"> and to any </w:t>
      </w:r>
      <w:r>
        <w:rPr>
          <w:i/>
          <w:sz w:val="22"/>
          <w:szCs w:val="22"/>
        </w:rPr>
        <w:t>Consultant’s</w:t>
      </w:r>
      <w:r>
        <w:rPr>
          <w:sz w:val="22"/>
          <w:szCs w:val="22"/>
        </w:rPr>
        <w:t xml:space="preserve"> equipment used to Provide the Service</w:t>
      </w:r>
    </w:p>
    <w:p w14:paraId="2B3BA776" w14:textId="77777777" w:rsidR="00486522" w:rsidRDefault="00486522">
      <w:pPr>
        <w:pStyle w:val="ListParagraph"/>
        <w:ind w:left="1418"/>
        <w:rPr>
          <w:sz w:val="22"/>
          <w:szCs w:val="22"/>
        </w:rPr>
      </w:pPr>
    </w:p>
    <w:p w14:paraId="2A9430B6" w14:textId="77777777" w:rsidR="00486522" w:rsidRDefault="00E657F1">
      <w:pPr>
        <w:pStyle w:val="ListParagraph"/>
        <w:numPr>
          <w:ilvl w:val="0"/>
          <w:numId w:val="15"/>
        </w:numPr>
        <w:ind w:left="1418"/>
      </w:pPr>
      <w:r>
        <w:rPr>
          <w:sz w:val="22"/>
          <w:szCs w:val="22"/>
        </w:rPr>
        <w:t xml:space="preserve">access to the </w:t>
      </w:r>
      <w:r>
        <w:rPr>
          <w:i/>
          <w:sz w:val="22"/>
          <w:szCs w:val="22"/>
        </w:rPr>
        <w:t>Consultant’s</w:t>
      </w:r>
      <w:r>
        <w:rPr>
          <w:sz w:val="22"/>
          <w:szCs w:val="22"/>
        </w:rPr>
        <w:t xml:space="preserve"> personnel.</w:t>
      </w:r>
    </w:p>
    <w:p w14:paraId="121D7D9A" w14:textId="77777777" w:rsidR="00486522" w:rsidRDefault="00486522">
      <w:pPr>
        <w:tabs>
          <w:tab w:val="left" w:pos="2160"/>
        </w:tabs>
        <w:ind w:left="284"/>
      </w:pPr>
    </w:p>
    <w:p w14:paraId="10683B5D" w14:textId="77777777" w:rsidR="00486522" w:rsidRDefault="00E657F1">
      <w:pPr>
        <w:tabs>
          <w:tab w:val="left" w:pos="2160"/>
        </w:tabs>
        <w:ind w:left="284"/>
      </w:pPr>
      <w:r>
        <w:t xml:space="preserve">28.3 The Parties bear their own respective costs and expenses incurred in respect of </w:t>
      </w:r>
      <w:r>
        <w:lastRenderedPageBreak/>
        <w:t xml:space="preserve">compliance with their obligations under this clause 28, unless the audit reveals a default by the </w:t>
      </w:r>
      <w:r>
        <w:rPr>
          <w:i/>
        </w:rPr>
        <w:t xml:space="preserve">Consultant </w:t>
      </w:r>
      <w:r>
        <w:t xml:space="preserve">in which case the </w:t>
      </w:r>
      <w:r>
        <w:rPr>
          <w:i/>
        </w:rPr>
        <w:t>Consultant</w:t>
      </w:r>
      <w:r>
        <w:t xml:space="preserve"> reimburses the </w:t>
      </w:r>
      <w:r>
        <w:rPr>
          <w:i/>
        </w:rPr>
        <w:t>Client</w:t>
      </w:r>
      <w:r>
        <w:t xml:space="preserve"> for the </w:t>
      </w:r>
      <w:r>
        <w:rPr>
          <w:i/>
        </w:rPr>
        <w:t>Client’s</w:t>
      </w:r>
      <w:r>
        <w:t xml:space="preserve"> reasonable costs incurred in relation to the audit.</w:t>
      </w:r>
    </w:p>
    <w:p w14:paraId="09BA1E07" w14:textId="77777777" w:rsidR="00486522" w:rsidRDefault="00486522">
      <w:pPr>
        <w:tabs>
          <w:tab w:val="left" w:pos="2160"/>
        </w:tabs>
        <w:ind w:left="284"/>
      </w:pPr>
    </w:p>
    <w:p w14:paraId="441EB1B5" w14:textId="77777777" w:rsidR="00486522" w:rsidRDefault="00486522">
      <w:pPr>
        <w:tabs>
          <w:tab w:val="left" w:pos="2160"/>
        </w:tabs>
        <w:ind w:left="284"/>
      </w:pPr>
    </w:p>
    <w:p w14:paraId="68944B50" w14:textId="77777777" w:rsidR="00486522" w:rsidRDefault="00E657F1">
      <w:pPr>
        <w:tabs>
          <w:tab w:val="left" w:pos="2160"/>
        </w:tabs>
        <w:ind w:left="284"/>
      </w:pPr>
      <w:r>
        <w:t xml:space="preserve">28.4 This clause does not constitute a requirement or agreement for the purposes of section 6(3)(d) of the National Audit Act 1983 for the examination, </w:t>
      </w:r>
      <w:proofErr w:type="gramStart"/>
      <w:r>
        <w:t>certification</w:t>
      </w:r>
      <w:proofErr w:type="gramEnd"/>
      <w:r>
        <w:t xml:space="preserve"> or inspection of the accounts of the </w:t>
      </w:r>
      <w:r>
        <w:rPr>
          <w:i/>
        </w:rPr>
        <w:t>Consultant</w:t>
      </w:r>
      <w:r>
        <w:t xml:space="preserve"> and the carrying out of an examination under Section 6(3)(d) of the National Audit Act 1983 in relation to the </w:t>
      </w:r>
      <w:r>
        <w:rPr>
          <w:i/>
        </w:rPr>
        <w:t>Consultant</w:t>
      </w:r>
      <w:r>
        <w:t xml:space="preserve"> is not a function exercisable under this contract.</w:t>
      </w:r>
    </w:p>
    <w:p w14:paraId="1C1A1EBF" w14:textId="77777777" w:rsidR="00486522" w:rsidRDefault="00486522">
      <w:pPr>
        <w:pStyle w:val="Heading1"/>
        <w:overflowPunct w:val="0"/>
        <w:spacing w:before="1"/>
      </w:pPr>
    </w:p>
    <w:p w14:paraId="311A4155" w14:textId="77777777" w:rsidR="00486522" w:rsidRDefault="00486522">
      <w:pPr>
        <w:pStyle w:val="Heading1"/>
        <w:overflowPunct w:val="0"/>
        <w:spacing w:before="1"/>
      </w:pPr>
    </w:p>
    <w:p w14:paraId="2998FA59" w14:textId="77777777" w:rsidR="005F138E" w:rsidRDefault="005F138E" w:rsidP="005F138E"/>
    <w:p w14:paraId="71ADD9F8" w14:textId="77777777" w:rsidR="005F138E" w:rsidRDefault="005F138E" w:rsidP="005F138E"/>
    <w:p w14:paraId="70E2D11C" w14:textId="77777777" w:rsidR="005F138E" w:rsidRDefault="005F138E" w:rsidP="005F138E"/>
    <w:p w14:paraId="040C8D7C" w14:textId="77777777" w:rsidR="005F138E" w:rsidRDefault="005F138E" w:rsidP="005F138E"/>
    <w:p w14:paraId="3E5B6C47" w14:textId="77777777" w:rsidR="005F138E" w:rsidRDefault="005F138E" w:rsidP="005F138E"/>
    <w:p w14:paraId="744FB518" w14:textId="77777777" w:rsidR="005F138E" w:rsidRDefault="005F138E" w:rsidP="005F138E"/>
    <w:p w14:paraId="1C2E8DCC" w14:textId="77777777" w:rsidR="005F138E" w:rsidRDefault="005F138E" w:rsidP="005F138E"/>
    <w:p w14:paraId="17323881" w14:textId="77777777" w:rsidR="005F138E" w:rsidRDefault="005F138E" w:rsidP="005F138E"/>
    <w:p w14:paraId="4A258A98" w14:textId="77777777" w:rsidR="005F138E" w:rsidRDefault="005F138E" w:rsidP="005F138E"/>
    <w:p w14:paraId="26055F54" w14:textId="77777777" w:rsidR="005F138E" w:rsidRDefault="005F138E" w:rsidP="005F138E"/>
    <w:p w14:paraId="6A8110AE" w14:textId="77777777" w:rsidR="005F138E" w:rsidRDefault="005F138E" w:rsidP="005F138E"/>
    <w:p w14:paraId="19C55388" w14:textId="77777777" w:rsidR="005F138E" w:rsidRDefault="005F138E" w:rsidP="005F138E"/>
    <w:p w14:paraId="394B7D26" w14:textId="77777777" w:rsidR="005F138E" w:rsidRDefault="005F138E" w:rsidP="005F138E"/>
    <w:p w14:paraId="2C686BBC" w14:textId="77777777" w:rsidR="005F138E" w:rsidRDefault="005F138E" w:rsidP="005F138E"/>
    <w:p w14:paraId="587F50E8" w14:textId="77777777" w:rsidR="005F138E" w:rsidRDefault="005F138E" w:rsidP="005F138E"/>
    <w:p w14:paraId="362574F4" w14:textId="77777777" w:rsidR="005F138E" w:rsidRDefault="005F138E" w:rsidP="005F138E"/>
    <w:p w14:paraId="05D56DA3" w14:textId="77777777" w:rsidR="005F138E" w:rsidRDefault="005F138E" w:rsidP="005F138E"/>
    <w:p w14:paraId="754CB780" w14:textId="77777777" w:rsidR="005F138E" w:rsidRDefault="005F138E" w:rsidP="005F138E"/>
    <w:p w14:paraId="02E925CC" w14:textId="77777777" w:rsidR="005F138E" w:rsidRDefault="005F138E" w:rsidP="005F138E"/>
    <w:p w14:paraId="6808A63A" w14:textId="77777777" w:rsidR="005F138E" w:rsidRDefault="005F138E" w:rsidP="005F138E"/>
    <w:p w14:paraId="150178D4" w14:textId="77777777" w:rsidR="005F138E" w:rsidRDefault="005F138E" w:rsidP="005F138E"/>
    <w:p w14:paraId="33239D6D" w14:textId="77777777" w:rsidR="005F138E" w:rsidRDefault="005F138E" w:rsidP="005F138E"/>
    <w:p w14:paraId="5B2719AC" w14:textId="77777777" w:rsidR="005F138E" w:rsidRDefault="005F138E" w:rsidP="005F138E"/>
    <w:p w14:paraId="4DC357E3" w14:textId="77777777" w:rsidR="005F138E" w:rsidRDefault="005F138E" w:rsidP="005F138E"/>
    <w:p w14:paraId="208AA18B" w14:textId="77777777" w:rsidR="005F138E" w:rsidRDefault="005F138E" w:rsidP="005F138E"/>
    <w:p w14:paraId="76058BC8" w14:textId="77777777" w:rsidR="005F138E" w:rsidRDefault="005F138E" w:rsidP="005F138E"/>
    <w:p w14:paraId="4E17F84C" w14:textId="77777777" w:rsidR="005F138E" w:rsidRDefault="005F138E" w:rsidP="005F138E"/>
    <w:p w14:paraId="19707118" w14:textId="77777777" w:rsidR="005F138E" w:rsidRDefault="005F138E" w:rsidP="005F138E"/>
    <w:p w14:paraId="2A75DCE0" w14:textId="77777777" w:rsidR="005F138E" w:rsidRDefault="005F138E" w:rsidP="005F138E"/>
    <w:p w14:paraId="5B9BD83B" w14:textId="77777777" w:rsidR="005F138E" w:rsidRDefault="005F138E" w:rsidP="005F138E"/>
    <w:p w14:paraId="4F9D0262" w14:textId="77777777" w:rsidR="005F138E" w:rsidRDefault="005F138E" w:rsidP="005F138E"/>
    <w:p w14:paraId="76C4A5BE" w14:textId="77777777" w:rsidR="005F138E" w:rsidRDefault="005F138E" w:rsidP="005F138E"/>
    <w:p w14:paraId="2AA660FE" w14:textId="77777777" w:rsidR="005F138E" w:rsidRDefault="005F138E" w:rsidP="005F138E"/>
    <w:p w14:paraId="7C15947B" w14:textId="77777777" w:rsidR="005F138E" w:rsidRDefault="005F138E" w:rsidP="005F138E"/>
    <w:p w14:paraId="6659C943" w14:textId="77777777" w:rsidR="005F138E" w:rsidRDefault="005F138E" w:rsidP="005F138E"/>
    <w:p w14:paraId="79170DBA" w14:textId="77777777" w:rsidR="005F138E" w:rsidRDefault="005F138E" w:rsidP="005F138E"/>
    <w:p w14:paraId="55345139" w14:textId="77777777" w:rsidR="005F138E" w:rsidRDefault="005F138E" w:rsidP="005F138E"/>
    <w:p w14:paraId="1706B259" w14:textId="77777777" w:rsidR="005F138E" w:rsidRDefault="005F138E" w:rsidP="005F138E"/>
    <w:p w14:paraId="2729A0C6" w14:textId="77777777" w:rsidR="005F138E" w:rsidRDefault="005F138E" w:rsidP="005F138E"/>
    <w:p w14:paraId="2320D423" w14:textId="77777777" w:rsidR="005F138E" w:rsidRDefault="005F138E" w:rsidP="005F138E"/>
    <w:p w14:paraId="1CD1A4CC" w14:textId="77777777" w:rsidR="005F138E" w:rsidRDefault="005F138E" w:rsidP="005F138E"/>
    <w:p w14:paraId="22DC6886" w14:textId="77777777" w:rsidR="005F138E" w:rsidRDefault="005F138E" w:rsidP="005F138E">
      <w:pPr>
        <w:widowControl/>
        <w:autoSpaceDE/>
        <w:spacing w:after="160" w:line="256" w:lineRule="auto"/>
      </w:pPr>
    </w:p>
    <w:p w14:paraId="7CA2B2EB" w14:textId="25207A64" w:rsidR="005F138E" w:rsidRDefault="005F138E" w:rsidP="005F138E">
      <w:pPr>
        <w:pStyle w:val="BodyText"/>
        <w:overflowPunct w:val="0"/>
        <w:spacing w:before="23" w:line="254" w:lineRule="auto"/>
        <w:ind w:left="220"/>
        <w:jc w:val="center"/>
      </w:pPr>
      <w:r>
        <w:rPr>
          <w:b/>
        </w:rPr>
        <w:t>SCHEDULE A FINANCIAL DISTRESS</w:t>
      </w:r>
    </w:p>
    <w:p w14:paraId="08B6E433" w14:textId="77777777" w:rsidR="005F138E" w:rsidRDefault="005F138E" w:rsidP="005F138E">
      <w:pPr>
        <w:pStyle w:val="BodyText"/>
        <w:overflowPunct w:val="0"/>
        <w:spacing w:before="23" w:line="254" w:lineRule="auto"/>
        <w:ind w:left="220"/>
        <w:jc w:val="center"/>
        <w:rPr>
          <w:b/>
        </w:rPr>
      </w:pPr>
    </w:p>
    <w:p w14:paraId="6B5D31B2" w14:textId="77777777" w:rsidR="005F138E" w:rsidRDefault="005F138E" w:rsidP="005F138E">
      <w:pPr>
        <w:pStyle w:val="BodyText"/>
        <w:overflowPunct w:val="0"/>
        <w:spacing w:before="23" w:line="254" w:lineRule="auto"/>
      </w:pPr>
    </w:p>
    <w:p w14:paraId="71486A34" w14:textId="77777777" w:rsidR="005F138E" w:rsidRDefault="005F138E" w:rsidP="005F138E">
      <w:pPr>
        <w:pStyle w:val="BodyText"/>
        <w:overflowPunct w:val="0"/>
        <w:spacing w:before="23" w:line="254" w:lineRule="auto"/>
        <w:rPr>
          <w:b/>
        </w:rPr>
      </w:pPr>
      <w:r>
        <w:rPr>
          <w:b/>
        </w:rPr>
        <w:t>1. Definitions</w:t>
      </w:r>
    </w:p>
    <w:p w14:paraId="021F4681" w14:textId="77777777" w:rsidR="005F138E" w:rsidRDefault="005F138E" w:rsidP="005F138E">
      <w:pPr>
        <w:pStyle w:val="BodyText"/>
        <w:overflowPunct w:val="0"/>
        <w:spacing w:before="23" w:line="254" w:lineRule="auto"/>
      </w:pPr>
    </w:p>
    <w:p w14:paraId="04E06EDA" w14:textId="4B5795E0" w:rsidR="005F138E" w:rsidRDefault="005F138E" w:rsidP="005F138E">
      <w:pPr>
        <w:pStyle w:val="BodyText"/>
        <w:overflowPunct w:val="0"/>
        <w:spacing w:before="23" w:line="254" w:lineRule="auto"/>
      </w:pPr>
      <w:r>
        <w:t>1.1. In this Schedule A the following definitions apply:</w:t>
      </w:r>
    </w:p>
    <w:p w14:paraId="31094637" w14:textId="77777777" w:rsidR="005F138E" w:rsidRDefault="005F138E" w:rsidP="005F138E">
      <w:pPr>
        <w:pStyle w:val="BodyText"/>
        <w:overflowPunct w:val="0"/>
        <w:spacing w:before="23" w:line="254" w:lineRule="auto"/>
      </w:pPr>
    </w:p>
    <w:p w14:paraId="4BD76C1C" w14:textId="77777777" w:rsidR="005F138E" w:rsidRDefault="005F138E" w:rsidP="005F138E">
      <w:pPr>
        <w:pStyle w:val="BodyText"/>
        <w:overflowPunct w:val="0"/>
        <w:spacing w:before="23" w:line="254" w:lineRule="auto"/>
      </w:pPr>
      <w:r>
        <w:t xml:space="preserve">"Credit Rating Threshold" means the minimum credit rating level for the </w:t>
      </w:r>
      <w:r>
        <w:rPr>
          <w:i/>
        </w:rPr>
        <w:t xml:space="preserve">Consultant </w:t>
      </w:r>
      <w:r>
        <w:t xml:space="preserve">as set out in Annex 1 </w:t>
      </w:r>
    </w:p>
    <w:p w14:paraId="225B4B59" w14:textId="77777777" w:rsidR="005F138E" w:rsidRDefault="005F138E" w:rsidP="005F138E">
      <w:pPr>
        <w:pStyle w:val="BodyText"/>
        <w:overflowPunct w:val="0"/>
        <w:spacing w:before="23" w:line="254" w:lineRule="auto"/>
      </w:pPr>
    </w:p>
    <w:p w14:paraId="236656F9" w14:textId="43E36C6F" w:rsidR="005F138E" w:rsidRDefault="005F138E" w:rsidP="005F138E">
      <w:pPr>
        <w:pStyle w:val="BodyText"/>
        <w:overflowPunct w:val="0"/>
        <w:spacing w:before="23" w:line="254" w:lineRule="auto"/>
      </w:pPr>
      <w:r>
        <w:t>“Financial Distress Event” means the occurrence or one or more of the events listed in this Schedule A</w:t>
      </w:r>
    </w:p>
    <w:p w14:paraId="2823466E" w14:textId="77777777" w:rsidR="005F138E" w:rsidRDefault="005F138E" w:rsidP="005F138E">
      <w:pPr>
        <w:pStyle w:val="BodyText"/>
        <w:overflowPunct w:val="0"/>
        <w:spacing w:before="23" w:line="254" w:lineRule="auto"/>
      </w:pPr>
    </w:p>
    <w:p w14:paraId="6C51B7BC" w14:textId="77777777" w:rsidR="005F138E" w:rsidRDefault="005F138E" w:rsidP="005F138E">
      <w:pPr>
        <w:pStyle w:val="BodyText"/>
        <w:overflowPunct w:val="0"/>
        <w:spacing w:before="23" w:line="254" w:lineRule="auto"/>
      </w:pPr>
      <w:r>
        <w:t xml:space="preserve">"Financial Distress Service Continuity Plan" means a plan setting out how the </w:t>
      </w:r>
      <w:r>
        <w:rPr>
          <w:i/>
        </w:rPr>
        <w:t>Consultant</w:t>
      </w:r>
      <w:r>
        <w:t xml:space="preserve"> will ensure the continued performance in accordance with this contract in the event that a Financial Distress Event </w:t>
      </w:r>
      <w:proofErr w:type="gramStart"/>
      <w:r>
        <w:t>occurs;</w:t>
      </w:r>
      <w:proofErr w:type="gramEnd"/>
    </w:p>
    <w:p w14:paraId="160295F8" w14:textId="77777777" w:rsidR="005F138E" w:rsidRDefault="005F138E" w:rsidP="005F138E">
      <w:pPr>
        <w:pStyle w:val="BodyText"/>
        <w:overflowPunct w:val="0"/>
        <w:spacing w:before="23" w:line="254" w:lineRule="auto"/>
      </w:pPr>
    </w:p>
    <w:p w14:paraId="7C400981" w14:textId="77777777" w:rsidR="005F138E" w:rsidRDefault="005F138E" w:rsidP="005F138E">
      <w:pPr>
        <w:pStyle w:val="BodyText"/>
        <w:overflowPunct w:val="0"/>
        <w:spacing w:before="23" w:line="254" w:lineRule="auto"/>
      </w:pPr>
      <w:r>
        <w:t>"Rating Agency" means the rating agency means Dun &amp; Bradstreet.</w:t>
      </w:r>
    </w:p>
    <w:p w14:paraId="3FB9A5D4" w14:textId="77777777" w:rsidR="005F138E" w:rsidRDefault="005F138E" w:rsidP="005F138E">
      <w:pPr>
        <w:pStyle w:val="BodyText"/>
        <w:overflowPunct w:val="0"/>
        <w:spacing w:before="23" w:line="254" w:lineRule="auto"/>
      </w:pPr>
    </w:p>
    <w:p w14:paraId="501B9B8B" w14:textId="77777777" w:rsidR="005F138E" w:rsidRDefault="005F138E" w:rsidP="005F138E">
      <w:pPr>
        <w:pStyle w:val="BodyText"/>
        <w:overflowPunct w:val="0"/>
        <w:spacing w:before="23" w:line="254" w:lineRule="auto"/>
        <w:rPr>
          <w:b/>
        </w:rPr>
      </w:pPr>
      <w:r>
        <w:rPr>
          <w:b/>
        </w:rPr>
        <w:t>2. Credit rating and duty to notify</w:t>
      </w:r>
    </w:p>
    <w:p w14:paraId="4E2B020E" w14:textId="77777777" w:rsidR="005F138E" w:rsidRDefault="005F138E" w:rsidP="005F138E">
      <w:pPr>
        <w:pStyle w:val="BodyText"/>
        <w:overflowPunct w:val="0"/>
        <w:spacing w:before="23" w:line="254" w:lineRule="auto"/>
      </w:pPr>
    </w:p>
    <w:p w14:paraId="62FAB5C4" w14:textId="77777777" w:rsidR="005F138E" w:rsidRDefault="005F138E" w:rsidP="005F138E">
      <w:pPr>
        <w:pStyle w:val="BodyText"/>
        <w:overflowPunct w:val="0"/>
        <w:spacing w:before="23" w:line="254" w:lineRule="auto"/>
      </w:pPr>
      <w:r>
        <w:t xml:space="preserve">2.1. The </w:t>
      </w:r>
      <w:r>
        <w:rPr>
          <w:i/>
        </w:rPr>
        <w:t>Consultant</w:t>
      </w:r>
      <w:r>
        <w:t xml:space="preserve"> warrants and represents to the </w:t>
      </w:r>
      <w:r>
        <w:rPr>
          <w:i/>
        </w:rPr>
        <w:t>Client</w:t>
      </w:r>
      <w:r>
        <w:t xml:space="preserve"> for the benefit of the </w:t>
      </w:r>
      <w:r>
        <w:rPr>
          <w:i/>
        </w:rPr>
        <w:t>Client</w:t>
      </w:r>
      <w:r>
        <w:t xml:space="preserve"> that as at the date of the contract the long-term credit ratings issued for the </w:t>
      </w:r>
      <w:r>
        <w:rPr>
          <w:i/>
        </w:rPr>
        <w:t xml:space="preserve">Consultant </w:t>
      </w:r>
      <w:r>
        <w:t>by the Rating Agency.</w:t>
      </w:r>
    </w:p>
    <w:p w14:paraId="471C0282" w14:textId="77777777" w:rsidR="005F138E" w:rsidRDefault="005F138E" w:rsidP="005F138E">
      <w:pPr>
        <w:pStyle w:val="BodyText"/>
        <w:overflowPunct w:val="0"/>
        <w:spacing w:before="23" w:line="254" w:lineRule="auto"/>
      </w:pPr>
    </w:p>
    <w:p w14:paraId="18991B0F" w14:textId="77777777" w:rsidR="005F138E" w:rsidRDefault="005F138E" w:rsidP="005F138E">
      <w:pPr>
        <w:pStyle w:val="BodyText"/>
        <w:overflowPunct w:val="0"/>
        <w:spacing w:before="23" w:line="254" w:lineRule="auto"/>
      </w:pPr>
      <w:r>
        <w:t xml:space="preserve">2.2. The </w:t>
      </w:r>
      <w:r>
        <w:rPr>
          <w:i/>
        </w:rPr>
        <w:t>Consultant</w:t>
      </w:r>
      <w:r>
        <w:t xml:space="preserve"> promptly notifies (or procures that its auditors promptly notify) the </w:t>
      </w:r>
      <w:r>
        <w:rPr>
          <w:i/>
        </w:rPr>
        <w:t>Client</w:t>
      </w:r>
      <w:r>
        <w:t xml:space="preserve"> if there is any significant downgrade in the credit rating issued by any Rating Agency </w:t>
      </w:r>
      <w:proofErr w:type="gramStart"/>
      <w:r>
        <w:t>for  the</w:t>
      </w:r>
      <w:proofErr w:type="gramEnd"/>
      <w:r>
        <w:t xml:space="preserve"> </w:t>
      </w:r>
      <w:r>
        <w:rPr>
          <w:i/>
        </w:rPr>
        <w:t xml:space="preserve">Consultant </w:t>
      </w:r>
      <w:r>
        <w:t>(and in any event within seven days from the occurrence of the downgrade).</w:t>
      </w:r>
    </w:p>
    <w:p w14:paraId="44AFBC28" w14:textId="77777777" w:rsidR="005F138E" w:rsidRDefault="005F138E" w:rsidP="005F138E">
      <w:pPr>
        <w:pStyle w:val="BodyText"/>
        <w:overflowPunct w:val="0"/>
        <w:spacing w:before="23" w:line="254" w:lineRule="auto"/>
      </w:pPr>
    </w:p>
    <w:p w14:paraId="24D21CBB" w14:textId="77777777" w:rsidR="005F138E" w:rsidRDefault="005F138E" w:rsidP="005F138E">
      <w:pPr>
        <w:pStyle w:val="BodyText"/>
        <w:overflowPunct w:val="0"/>
        <w:spacing w:before="23" w:line="254" w:lineRule="auto"/>
      </w:pPr>
      <w:r>
        <w:t xml:space="preserve">2.3. If there is any downgrade credit rating issued by any Rating Agency for the </w:t>
      </w:r>
      <w:r>
        <w:rPr>
          <w:i/>
        </w:rPr>
        <w:t>Consultant</w:t>
      </w:r>
      <w:r>
        <w:t xml:space="preserve">, the </w:t>
      </w:r>
      <w:r>
        <w:rPr>
          <w:i/>
        </w:rPr>
        <w:t>Consultant</w:t>
      </w:r>
      <w:r>
        <w:t xml:space="preserve"> ensures that the </w:t>
      </w:r>
      <w:r>
        <w:rPr>
          <w:i/>
        </w:rPr>
        <w:t xml:space="preserve">Consultant’s </w:t>
      </w:r>
      <w:r>
        <w:t xml:space="preserve">auditors thereafter provide the </w:t>
      </w:r>
      <w:r>
        <w:rPr>
          <w:i/>
        </w:rPr>
        <w:t>Client</w:t>
      </w:r>
      <w:r>
        <w:t xml:space="preserve"> within 14 days of a written request by the </w:t>
      </w:r>
      <w:r>
        <w:rPr>
          <w:i/>
        </w:rPr>
        <w:t>Client</w:t>
      </w:r>
      <w:r>
        <w:t xml:space="preserve"> or the </w:t>
      </w:r>
      <w:r>
        <w:rPr>
          <w:i/>
        </w:rPr>
        <w:t>Service Manager</w:t>
      </w:r>
      <w:r>
        <w:t xml:space="preserve"> with written calculations of the quick ratio for the </w:t>
      </w:r>
      <w:r>
        <w:rPr>
          <w:i/>
        </w:rPr>
        <w:t xml:space="preserve">Consultant </w:t>
      </w:r>
      <w:r>
        <w:t xml:space="preserve">at </w:t>
      </w:r>
      <w:proofErr w:type="gramStart"/>
      <w:r>
        <w:t>such  date</w:t>
      </w:r>
      <w:proofErr w:type="gramEnd"/>
      <w:r>
        <w:t xml:space="preserve"> as may be requested by the </w:t>
      </w:r>
      <w:r>
        <w:rPr>
          <w:i/>
        </w:rPr>
        <w:t>Client.</w:t>
      </w:r>
      <w:r>
        <w:t xml:space="preserve">  For these purposes the “quick ratio” on any date means:</w:t>
      </w:r>
    </w:p>
    <w:p w14:paraId="2BA4EF60" w14:textId="77777777" w:rsidR="005F138E" w:rsidRDefault="005F138E" w:rsidP="005F138E">
      <w:pPr>
        <w:pStyle w:val="BodyText"/>
        <w:overflowPunct w:val="0"/>
        <w:spacing w:before="23" w:line="254" w:lineRule="auto"/>
      </w:pPr>
      <w:proofErr w:type="gramStart"/>
      <w:r>
        <w:t>Where</w:t>
      </w:r>
      <w:proofErr w:type="gramEnd"/>
    </w:p>
    <w:p w14:paraId="71800D9D" w14:textId="77777777" w:rsidR="005F138E" w:rsidRDefault="005F138E" w:rsidP="005F138E">
      <w:pPr>
        <w:pStyle w:val="BodyText"/>
        <w:overflowPunct w:val="0"/>
        <w:spacing w:before="23" w:line="254" w:lineRule="auto"/>
      </w:pPr>
    </w:p>
    <w:p w14:paraId="589734C6" w14:textId="77777777" w:rsidR="005F138E" w:rsidRDefault="005F138E" w:rsidP="005F138E">
      <w:pPr>
        <w:pStyle w:val="BodyText"/>
        <w:overflowPunct w:val="0"/>
        <w:spacing w:before="23" w:line="254" w:lineRule="auto"/>
      </w:pPr>
      <w:r>
        <w:t xml:space="preserve">A. is the value at the relevant date of all cash in hand and at the bank of the </w:t>
      </w:r>
      <w:proofErr w:type="gramStart"/>
      <w:r>
        <w:rPr>
          <w:i/>
        </w:rPr>
        <w:t>Consultant</w:t>
      </w:r>
      <w:proofErr w:type="gramEnd"/>
    </w:p>
    <w:p w14:paraId="3BD069C5" w14:textId="77777777" w:rsidR="005F138E" w:rsidRDefault="005F138E" w:rsidP="005F138E">
      <w:pPr>
        <w:pStyle w:val="BodyText"/>
        <w:overflowPunct w:val="0"/>
        <w:spacing w:before="23" w:line="254" w:lineRule="auto"/>
      </w:pPr>
    </w:p>
    <w:p w14:paraId="45767C3D" w14:textId="77777777" w:rsidR="005F138E" w:rsidRDefault="005F138E" w:rsidP="005F138E">
      <w:pPr>
        <w:pStyle w:val="BodyText"/>
        <w:overflowPunct w:val="0"/>
        <w:spacing w:before="23" w:line="254" w:lineRule="auto"/>
      </w:pPr>
      <w:r>
        <w:t xml:space="preserve">B. is the value of all marketable securities held by the </w:t>
      </w:r>
      <w:r>
        <w:rPr>
          <w:i/>
        </w:rPr>
        <w:t>Consultant</w:t>
      </w:r>
      <w:r>
        <w:t xml:space="preserve"> determined using closing prices on the working day preceding the relevant </w:t>
      </w:r>
      <w:proofErr w:type="gramStart"/>
      <w:r>
        <w:t>date</w:t>
      </w:r>
      <w:proofErr w:type="gramEnd"/>
    </w:p>
    <w:p w14:paraId="6D89098C" w14:textId="77777777" w:rsidR="005F138E" w:rsidRDefault="005F138E" w:rsidP="005F138E">
      <w:pPr>
        <w:pStyle w:val="BodyText"/>
        <w:overflowPunct w:val="0"/>
        <w:spacing w:before="23" w:line="254" w:lineRule="auto"/>
      </w:pPr>
    </w:p>
    <w:p w14:paraId="3D403473" w14:textId="77777777" w:rsidR="005F138E" w:rsidRDefault="005F138E" w:rsidP="005F138E">
      <w:pPr>
        <w:pStyle w:val="BodyText"/>
        <w:overflowPunct w:val="0"/>
        <w:spacing w:before="23" w:line="254" w:lineRule="auto"/>
      </w:pPr>
      <w:r>
        <w:t xml:space="preserve">C. is the value at the relevant date of all account receivables of the </w:t>
      </w:r>
      <w:r>
        <w:rPr>
          <w:i/>
        </w:rPr>
        <w:t>Consultant</w:t>
      </w:r>
      <w:r>
        <w:t xml:space="preserve"> and</w:t>
      </w:r>
    </w:p>
    <w:p w14:paraId="6328EB87" w14:textId="77777777" w:rsidR="005F138E" w:rsidRDefault="005F138E" w:rsidP="005F138E">
      <w:pPr>
        <w:pStyle w:val="BodyText"/>
        <w:overflowPunct w:val="0"/>
        <w:spacing w:before="23" w:line="254" w:lineRule="auto"/>
      </w:pPr>
    </w:p>
    <w:p w14:paraId="33E08C62" w14:textId="77777777" w:rsidR="005F138E" w:rsidRDefault="005F138E" w:rsidP="005F138E">
      <w:pPr>
        <w:pStyle w:val="BodyText"/>
        <w:overflowPunct w:val="0"/>
        <w:spacing w:before="23" w:line="254" w:lineRule="auto"/>
      </w:pPr>
      <w:r>
        <w:t xml:space="preserve">D. is the value at the relevant date of the current liabilities of the </w:t>
      </w:r>
      <w:r>
        <w:rPr>
          <w:i/>
        </w:rPr>
        <w:t>Consultant</w:t>
      </w:r>
      <w:r>
        <w:t>.</w:t>
      </w:r>
    </w:p>
    <w:p w14:paraId="48766C7C" w14:textId="77777777" w:rsidR="005F138E" w:rsidRDefault="005F138E" w:rsidP="005F138E">
      <w:pPr>
        <w:pStyle w:val="BodyText"/>
        <w:overflowPunct w:val="0"/>
        <w:spacing w:before="23" w:line="254" w:lineRule="auto"/>
      </w:pPr>
    </w:p>
    <w:p w14:paraId="022CA592" w14:textId="77777777" w:rsidR="005F138E" w:rsidRDefault="005F138E" w:rsidP="005F138E">
      <w:pPr>
        <w:pStyle w:val="BodyText"/>
        <w:overflowPunct w:val="0"/>
        <w:spacing w:before="23" w:line="254" w:lineRule="auto"/>
      </w:pPr>
      <w:r>
        <w:t>2.4. The</w:t>
      </w:r>
      <w:r>
        <w:rPr>
          <w:i/>
        </w:rPr>
        <w:t xml:space="preserve"> Consultant</w:t>
      </w:r>
      <w:r>
        <w:t>:</w:t>
      </w:r>
    </w:p>
    <w:p w14:paraId="05D88153" w14:textId="77777777" w:rsidR="005F138E" w:rsidRDefault="005F138E" w:rsidP="005F138E">
      <w:pPr>
        <w:pStyle w:val="BodyText"/>
        <w:overflowPunct w:val="0"/>
        <w:spacing w:before="23" w:line="254" w:lineRule="auto"/>
      </w:pPr>
    </w:p>
    <w:p w14:paraId="5DE5F1DE" w14:textId="77777777" w:rsidR="005F138E" w:rsidRDefault="005F138E" w:rsidP="005F138E">
      <w:pPr>
        <w:pStyle w:val="BodyText"/>
        <w:numPr>
          <w:ilvl w:val="0"/>
          <w:numId w:val="46"/>
        </w:numPr>
        <w:overflowPunct w:val="0"/>
        <w:spacing w:before="23" w:line="254" w:lineRule="auto"/>
      </w:pPr>
      <w:r>
        <w:t xml:space="preserve">regularly monitors the credit ratings of the </w:t>
      </w:r>
      <w:r>
        <w:rPr>
          <w:i/>
        </w:rPr>
        <w:t>Consultant</w:t>
      </w:r>
      <w:r>
        <w:t xml:space="preserve"> with the Rating Agencies and</w:t>
      </w:r>
    </w:p>
    <w:p w14:paraId="597CC2A1" w14:textId="77777777" w:rsidR="005F138E" w:rsidRDefault="005F138E" w:rsidP="005F138E">
      <w:pPr>
        <w:pStyle w:val="BodyText"/>
        <w:overflowPunct w:val="0"/>
        <w:spacing w:before="23" w:line="254" w:lineRule="auto"/>
        <w:ind w:left="720"/>
      </w:pPr>
    </w:p>
    <w:p w14:paraId="2243881C" w14:textId="77777777" w:rsidR="005F138E" w:rsidRDefault="005F138E" w:rsidP="005F138E">
      <w:pPr>
        <w:pStyle w:val="BodyText"/>
        <w:numPr>
          <w:ilvl w:val="0"/>
          <w:numId w:val="46"/>
        </w:numPr>
        <w:overflowPunct w:val="0"/>
        <w:spacing w:before="23" w:line="254" w:lineRule="auto"/>
      </w:pPr>
      <w:r>
        <w:t xml:space="preserve">promptly notifies (or shall procure that its auditors promptly notify) the </w:t>
      </w:r>
      <w:r>
        <w:rPr>
          <w:i/>
        </w:rPr>
        <w:t>Client</w:t>
      </w:r>
      <w:r>
        <w:t xml:space="preserve"> following the occurrence of a Financial Distress Event or any fact, circumstance or matter which could cause a Financial Distress Event and in any event, shall ensure that such notification is made within 14 days of the date on which the </w:t>
      </w:r>
      <w:r>
        <w:rPr>
          <w:i/>
        </w:rPr>
        <w:t>Consultant</w:t>
      </w:r>
      <w:r>
        <w:t xml:space="preserve"> first becomes aware of the Financial Distress Event or the fact, circumstance or matter which could cause a Financial Distress Event.</w:t>
      </w:r>
    </w:p>
    <w:p w14:paraId="13C96A0C" w14:textId="77777777" w:rsidR="005F138E" w:rsidRDefault="005F138E" w:rsidP="005F138E">
      <w:pPr>
        <w:pStyle w:val="BodyText"/>
        <w:overflowPunct w:val="0"/>
        <w:spacing w:before="23" w:line="254" w:lineRule="auto"/>
      </w:pPr>
    </w:p>
    <w:p w14:paraId="30F619F7" w14:textId="77777777" w:rsidR="005F138E" w:rsidRDefault="005F138E" w:rsidP="005F138E">
      <w:pPr>
        <w:pStyle w:val="BodyText"/>
        <w:overflowPunct w:val="0"/>
        <w:spacing w:before="23" w:line="254" w:lineRule="auto"/>
      </w:pPr>
      <w:r>
        <w:t xml:space="preserve">2.5. For the purposes of determining whether a Financial Distress Event has occurred pursuant to the provisions of paragraph, the credit rating of the </w:t>
      </w:r>
      <w:r>
        <w:rPr>
          <w:i/>
        </w:rPr>
        <w:t>Consultant</w:t>
      </w:r>
      <w:r>
        <w:t xml:space="preserve"> shall be deemed to have dropped below the applicable Credit Rating Threshold if any of the Rating Agencies have rated the </w:t>
      </w:r>
      <w:r>
        <w:rPr>
          <w:i/>
        </w:rPr>
        <w:t>Consultant</w:t>
      </w:r>
      <w:r>
        <w:t xml:space="preserve"> at or below the applicable Credit Rating Threshold.</w:t>
      </w:r>
    </w:p>
    <w:p w14:paraId="6C4ED6C5" w14:textId="77777777" w:rsidR="005F138E" w:rsidRDefault="005F138E" w:rsidP="005F138E">
      <w:pPr>
        <w:pStyle w:val="BodyText"/>
        <w:overflowPunct w:val="0"/>
        <w:spacing w:before="23" w:line="254" w:lineRule="auto"/>
      </w:pPr>
    </w:p>
    <w:p w14:paraId="27922CB1" w14:textId="77777777" w:rsidR="005F138E" w:rsidRDefault="005F138E" w:rsidP="005F138E">
      <w:pPr>
        <w:pStyle w:val="BodyText"/>
        <w:overflowPunct w:val="0"/>
        <w:spacing w:before="23" w:line="254" w:lineRule="auto"/>
        <w:rPr>
          <w:b/>
        </w:rPr>
      </w:pPr>
      <w:r>
        <w:rPr>
          <w:b/>
        </w:rPr>
        <w:t>3. Consequences of a financial distress event</w:t>
      </w:r>
    </w:p>
    <w:p w14:paraId="2DC95626" w14:textId="77777777" w:rsidR="005F138E" w:rsidRDefault="005F138E" w:rsidP="005F138E">
      <w:pPr>
        <w:pStyle w:val="BodyText"/>
        <w:overflowPunct w:val="0"/>
        <w:spacing w:before="23" w:line="254" w:lineRule="auto"/>
      </w:pPr>
    </w:p>
    <w:p w14:paraId="1FFAAD19" w14:textId="77777777" w:rsidR="005F138E" w:rsidRDefault="005F138E" w:rsidP="005F138E">
      <w:pPr>
        <w:pStyle w:val="BodyText"/>
        <w:overflowPunct w:val="0"/>
        <w:spacing w:before="23" w:line="254" w:lineRule="auto"/>
      </w:pPr>
      <w:r>
        <w:t>3.1. In the event of:</w:t>
      </w:r>
    </w:p>
    <w:p w14:paraId="6ECF61E2" w14:textId="77777777" w:rsidR="005F138E" w:rsidRDefault="005F138E" w:rsidP="005F138E">
      <w:pPr>
        <w:pStyle w:val="BodyText"/>
        <w:overflowPunct w:val="0"/>
        <w:spacing w:before="23" w:line="254" w:lineRule="auto"/>
      </w:pPr>
    </w:p>
    <w:p w14:paraId="24EB1815" w14:textId="77777777" w:rsidR="005F138E" w:rsidRDefault="005F138E" w:rsidP="005F138E">
      <w:pPr>
        <w:pStyle w:val="BodyText"/>
        <w:overflowPunct w:val="0"/>
        <w:spacing w:before="23" w:line="254" w:lineRule="auto"/>
      </w:pPr>
      <w:r>
        <w:t xml:space="preserve">3.1.1. the credit rating of the </w:t>
      </w:r>
      <w:r>
        <w:rPr>
          <w:i/>
        </w:rPr>
        <w:t xml:space="preserve">Consultant </w:t>
      </w:r>
      <w:r>
        <w:t xml:space="preserve">dropping below the applicable Credit Rating </w:t>
      </w:r>
      <w:proofErr w:type="gramStart"/>
      <w:r>
        <w:t>Threshold;</w:t>
      </w:r>
      <w:proofErr w:type="gramEnd"/>
    </w:p>
    <w:p w14:paraId="6A07B691" w14:textId="77777777" w:rsidR="005F138E" w:rsidRDefault="005F138E" w:rsidP="005F138E">
      <w:pPr>
        <w:pStyle w:val="BodyText"/>
        <w:overflowPunct w:val="0"/>
        <w:spacing w:before="23" w:line="254" w:lineRule="auto"/>
      </w:pPr>
    </w:p>
    <w:p w14:paraId="44F3C9D1" w14:textId="77777777" w:rsidR="005F138E" w:rsidRDefault="005F138E" w:rsidP="005F138E">
      <w:pPr>
        <w:pStyle w:val="BodyText"/>
        <w:overflowPunct w:val="0"/>
        <w:spacing w:before="23" w:line="254" w:lineRule="auto"/>
      </w:pPr>
      <w:r>
        <w:t xml:space="preserve">3.1.2. the </w:t>
      </w:r>
      <w:r>
        <w:rPr>
          <w:i/>
        </w:rPr>
        <w:t>Consultant</w:t>
      </w:r>
      <w:r>
        <w:t xml:space="preserve"> issuing a profits warning to a stock exchange or making any other public announcement about a material deterioration in its financial position or </w:t>
      </w:r>
      <w:proofErr w:type="gramStart"/>
      <w:r>
        <w:t>prospects;</w:t>
      </w:r>
      <w:proofErr w:type="gramEnd"/>
    </w:p>
    <w:p w14:paraId="57923B67" w14:textId="77777777" w:rsidR="005F138E" w:rsidRDefault="005F138E" w:rsidP="005F138E">
      <w:pPr>
        <w:pStyle w:val="BodyText"/>
        <w:overflowPunct w:val="0"/>
        <w:spacing w:before="23" w:line="254" w:lineRule="auto"/>
      </w:pPr>
    </w:p>
    <w:p w14:paraId="1FFDCE83" w14:textId="77777777" w:rsidR="005F138E" w:rsidRDefault="005F138E" w:rsidP="005F138E">
      <w:pPr>
        <w:pStyle w:val="BodyText"/>
        <w:overflowPunct w:val="0"/>
        <w:spacing w:before="23" w:line="254" w:lineRule="auto"/>
      </w:pPr>
      <w:r>
        <w:t xml:space="preserve">3.1.3. there being a public investigation into improper financial accounting and reporting, suspected fraud or any other impropriety of the </w:t>
      </w:r>
      <w:proofErr w:type="gramStart"/>
      <w:r>
        <w:rPr>
          <w:i/>
        </w:rPr>
        <w:t>Consultant</w:t>
      </w:r>
      <w:r>
        <w:t>;</w:t>
      </w:r>
      <w:proofErr w:type="gramEnd"/>
    </w:p>
    <w:p w14:paraId="66E8473D" w14:textId="77777777" w:rsidR="005F138E" w:rsidRDefault="005F138E" w:rsidP="005F138E">
      <w:pPr>
        <w:pStyle w:val="BodyText"/>
        <w:overflowPunct w:val="0"/>
        <w:spacing w:before="23" w:line="254" w:lineRule="auto"/>
      </w:pPr>
    </w:p>
    <w:p w14:paraId="7801CC38" w14:textId="77777777" w:rsidR="005F138E" w:rsidRDefault="005F138E" w:rsidP="005F138E">
      <w:pPr>
        <w:pStyle w:val="BodyText"/>
        <w:overflowPunct w:val="0"/>
        <w:spacing w:before="23" w:line="254" w:lineRule="auto"/>
      </w:pPr>
      <w:r>
        <w:t xml:space="preserve">3.1.4. the </w:t>
      </w:r>
      <w:r>
        <w:rPr>
          <w:i/>
        </w:rPr>
        <w:t xml:space="preserve">Consultant </w:t>
      </w:r>
      <w:r>
        <w:t xml:space="preserve">committing a material breach of covenant to its </w:t>
      </w:r>
      <w:proofErr w:type="gramStart"/>
      <w:r>
        <w:t>lenders;</w:t>
      </w:r>
      <w:proofErr w:type="gramEnd"/>
    </w:p>
    <w:p w14:paraId="7804711C" w14:textId="77777777" w:rsidR="005F138E" w:rsidRDefault="005F138E" w:rsidP="005F138E">
      <w:pPr>
        <w:pStyle w:val="BodyText"/>
        <w:overflowPunct w:val="0"/>
        <w:spacing w:before="23" w:line="254" w:lineRule="auto"/>
      </w:pPr>
    </w:p>
    <w:p w14:paraId="5D74273F" w14:textId="77777777" w:rsidR="005F138E" w:rsidRDefault="005F138E" w:rsidP="005F138E">
      <w:pPr>
        <w:pStyle w:val="BodyText"/>
        <w:overflowPunct w:val="0"/>
        <w:spacing w:before="23" w:line="254" w:lineRule="auto"/>
      </w:pPr>
      <w:r>
        <w:t xml:space="preserve">3.1.5. a subconsultant notifying the </w:t>
      </w:r>
      <w:r>
        <w:rPr>
          <w:i/>
        </w:rPr>
        <w:t>Client</w:t>
      </w:r>
      <w:r>
        <w:t xml:space="preserve"> that the </w:t>
      </w:r>
      <w:r>
        <w:rPr>
          <w:i/>
        </w:rPr>
        <w:t xml:space="preserve">Consultant </w:t>
      </w:r>
      <w:r>
        <w:t xml:space="preserve">has not satisfied any sums properly due for a material specified invoice or sequences of invoices that are not subject to a genuine </w:t>
      </w:r>
      <w:proofErr w:type="gramStart"/>
      <w:r>
        <w:t>dispute;</w:t>
      </w:r>
      <w:proofErr w:type="gramEnd"/>
    </w:p>
    <w:p w14:paraId="4C128144" w14:textId="77777777" w:rsidR="005F138E" w:rsidRDefault="005F138E" w:rsidP="005F138E">
      <w:pPr>
        <w:pStyle w:val="BodyText"/>
        <w:overflowPunct w:val="0"/>
        <w:spacing w:before="23" w:line="254" w:lineRule="auto"/>
      </w:pPr>
    </w:p>
    <w:p w14:paraId="7CF5DE53" w14:textId="77777777" w:rsidR="005F138E" w:rsidRDefault="005F138E" w:rsidP="005F138E">
      <w:pPr>
        <w:pStyle w:val="BodyText"/>
        <w:overflowPunct w:val="0"/>
        <w:spacing w:before="23" w:line="254" w:lineRule="auto"/>
      </w:pPr>
      <w:r>
        <w:t>3.1.6. any of the following:</w:t>
      </w:r>
    </w:p>
    <w:p w14:paraId="7F5F0112" w14:textId="77777777" w:rsidR="005F138E" w:rsidRDefault="005F138E" w:rsidP="005F138E">
      <w:pPr>
        <w:pStyle w:val="BodyText"/>
        <w:overflowPunct w:val="0"/>
        <w:spacing w:before="23" w:line="254" w:lineRule="auto"/>
      </w:pPr>
    </w:p>
    <w:p w14:paraId="7AB91788" w14:textId="77777777" w:rsidR="005F138E" w:rsidRDefault="005F138E" w:rsidP="005F138E">
      <w:pPr>
        <w:pStyle w:val="BodyText"/>
        <w:numPr>
          <w:ilvl w:val="0"/>
          <w:numId w:val="47"/>
        </w:numPr>
        <w:overflowPunct w:val="0"/>
        <w:spacing w:before="23" w:line="254" w:lineRule="auto"/>
      </w:pPr>
      <w:r>
        <w:t xml:space="preserve">commencement of any litigation against the </w:t>
      </w:r>
      <w:r>
        <w:rPr>
          <w:i/>
        </w:rPr>
        <w:t xml:space="preserve">Consultant </w:t>
      </w:r>
      <w:r>
        <w:t xml:space="preserve">with respect to financial indebtedness or obligations under this </w:t>
      </w:r>
      <w:proofErr w:type="gramStart"/>
      <w:r>
        <w:t>contract;</w:t>
      </w:r>
      <w:proofErr w:type="gramEnd"/>
    </w:p>
    <w:p w14:paraId="29C8B052" w14:textId="77777777" w:rsidR="005F138E" w:rsidRDefault="005F138E" w:rsidP="005F138E">
      <w:pPr>
        <w:pStyle w:val="BodyText"/>
        <w:numPr>
          <w:ilvl w:val="0"/>
          <w:numId w:val="47"/>
        </w:numPr>
        <w:overflowPunct w:val="0"/>
        <w:spacing w:before="23" w:line="254" w:lineRule="auto"/>
      </w:pPr>
      <w:r>
        <w:t xml:space="preserve">non-payment by the </w:t>
      </w:r>
      <w:r>
        <w:rPr>
          <w:i/>
        </w:rPr>
        <w:t xml:space="preserve">Consultant </w:t>
      </w:r>
      <w:r>
        <w:t xml:space="preserve">of any financial indebtedness; any financial indebtedness of the </w:t>
      </w:r>
      <w:r>
        <w:rPr>
          <w:i/>
        </w:rPr>
        <w:t xml:space="preserve">Consultant </w:t>
      </w:r>
      <w:r>
        <w:t xml:space="preserve">becoming due as a result of an event of </w:t>
      </w:r>
      <w:proofErr w:type="gramStart"/>
      <w:r>
        <w:t>default</w:t>
      </w:r>
      <w:proofErr w:type="gramEnd"/>
    </w:p>
    <w:p w14:paraId="132113A2" w14:textId="77777777" w:rsidR="005F138E" w:rsidRDefault="005F138E" w:rsidP="005F138E">
      <w:pPr>
        <w:pStyle w:val="BodyText"/>
        <w:numPr>
          <w:ilvl w:val="0"/>
          <w:numId w:val="47"/>
        </w:numPr>
        <w:overflowPunct w:val="0"/>
        <w:spacing w:before="23" w:line="254" w:lineRule="auto"/>
      </w:pPr>
      <w:r>
        <w:t xml:space="preserve">the cancellation or suspension of any financial indebtedness in respect of the </w:t>
      </w:r>
      <w:r>
        <w:rPr>
          <w:i/>
        </w:rPr>
        <w:t>Consultant</w:t>
      </w:r>
      <w:r>
        <w:t xml:space="preserve"> in each case which the </w:t>
      </w:r>
      <w:r>
        <w:rPr>
          <w:i/>
        </w:rPr>
        <w:t>Client</w:t>
      </w:r>
      <w:r>
        <w:t xml:space="preserve"> reasonably believes (or would be likely reasonably to believe) could directly impact on the continued performance of the </w:t>
      </w:r>
      <w:r>
        <w:rPr>
          <w:i/>
        </w:rPr>
        <w:t>Consultant</w:t>
      </w:r>
      <w:r>
        <w:t xml:space="preserve"> in accordance with this </w:t>
      </w:r>
      <w:proofErr w:type="gramStart"/>
      <w:r>
        <w:t>contract</w:t>
      </w:r>
      <w:proofErr w:type="gramEnd"/>
    </w:p>
    <w:p w14:paraId="76FAD928" w14:textId="77777777" w:rsidR="005F138E" w:rsidRDefault="005F138E" w:rsidP="005F138E">
      <w:pPr>
        <w:pStyle w:val="BodyText"/>
        <w:overflowPunct w:val="0"/>
        <w:spacing w:before="23" w:line="254" w:lineRule="auto"/>
      </w:pPr>
    </w:p>
    <w:p w14:paraId="1069D34A" w14:textId="77777777" w:rsidR="005F138E" w:rsidRDefault="005F138E" w:rsidP="005F138E">
      <w:pPr>
        <w:pStyle w:val="BodyText"/>
        <w:overflowPunct w:val="0"/>
        <w:spacing w:before="23" w:line="254" w:lineRule="auto"/>
      </w:pPr>
      <w:r>
        <w:t xml:space="preserve">then, immediately upon notification of the Financial Distress Event (or if the </w:t>
      </w:r>
      <w:r>
        <w:rPr>
          <w:i/>
        </w:rPr>
        <w:t>Client</w:t>
      </w:r>
      <w:r>
        <w:t xml:space="preserve"> becomes aware of the Financial Distress Event without notification and brings the event to the attention of the </w:t>
      </w:r>
      <w:r>
        <w:rPr>
          <w:i/>
        </w:rPr>
        <w:t>Consultant</w:t>
      </w:r>
      <w:r>
        <w:t xml:space="preserve">), the </w:t>
      </w:r>
      <w:r>
        <w:rPr>
          <w:i/>
        </w:rPr>
        <w:t>Consultant</w:t>
      </w:r>
      <w:r>
        <w:t xml:space="preserve"> shall have the obligations and the </w:t>
      </w:r>
      <w:r>
        <w:rPr>
          <w:i/>
        </w:rPr>
        <w:t>Client</w:t>
      </w:r>
      <w:r>
        <w:t xml:space="preserve"> shall have the rights and remedies as set out in paragraphs 3.2 – 3.6.</w:t>
      </w:r>
    </w:p>
    <w:p w14:paraId="46DB65D2" w14:textId="77777777" w:rsidR="005F138E" w:rsidRDefault="005F138E" w:rsidP="005F138E">
      <w:pPr>
        <w:pStyle w:val="BodyText"/>
        <w:overflowPunct w:val="0"/>
        <w:spacing w:before="23" w:line="254" w:lineRule="auto"/>
      </w:pPr>
    </w:p>
    <w:p w14:paraId="69DDFC02" w14:textId="77777777" w:rsidR="005F138E" w:rsidRDefault="005F138E" w:rsidP="005F138E">
      <w:pPr>
        <w:pStyle w:val="BodyText"/>
        <w:overflowPunct w:val="0"/>
        <w:spacing w:before="23" w:line="254" w:lineRule="auto"/>
      </w:pPr>
      <w:r>
        <w:t xml:space="preserve">3.2. The </w:t>
      </w:r>
      <w:r>
        <w:rPr>
          <w:i/>
        </w:rPr>
        <w:t>Consultant</w:t>
      </w:r>
      <w:r>
        <w:t>:</w:t>
      </w:r>
    </w:p>
    <w:p w14:paraId="0419C6F3" w14:textId="77777777" w:rsidR="005F138E" w:rsidRDefault="005F138E" w:rsidP="005F138E">
      <w:pPr>
        <w:pStyle w:val="BodyText"/>
        <w:overflowPunct w:val="0"/>
        <w:spacing w:before="23" w:line="254" w:lineRule="auto"/>
      </w:pPr>
    </w:p>
    <w:p w14:paraId="6BF2132B" w14:textId="77777777" w:rsidR="005F138E" w:rsidRDefault="005F138E" w:rsidP="005F138E">
      <w:pPr>
        <w:pStyle w:val="BodyText"/>
        <w:overflowPunct w:val="0"/>
        <w:spacing w:before="23" w:line="254" w:lineRule="auto"/>
      </w:pPr>
      <w:r>
        <w:t xml:space="preserve">3.2.1 at the request of the </w:t>
      </w:r>
      <w:r>
        <w:rPr>
          <w:i/>
        </w:rPr>
        <w:t>Client</w:t>
      </w:r>
      <w:r>
        <w:t xml:space="preserve"> meets the </w:t>
      </w:r>
      <w:r>
        <w:rPr>
          <w:i/>
        </w:rPr>
        <w:t>Client</w:t>
      </w:r>
      <w:r>
        <w:t xml:space="preserve"> as soon as reasonably practicable (and in any event within three working days of the initial notification (or awareness) of the Financial Distress Event or such other period as the </w:t>
      </w:r>
      <w:proofErr w:type="gramStart"/>
      <w:r>
        <w:rPr>
          <w:i/>
        </w:rPr>
        <w:t>Client</w:t>
      </w:r>
      <w:r>
        <w:t xml:space="preserve">  may</w:t>
      </w:r>
      <w:proofErr w:type="gramEnd"/>
      <w:r>
        <w:t xml:space="preserve"> permit and notify to the </w:t>
      </w:r>
      <w:r>
        <w:rPr>
          <w:i/>
        </w:rPr>
        <w:t>Consultant</w:t>
      </w:r>
      <w:r>
        <w:t xml:space="preserve"> in writing) to review the effect of the Financial Distress Event on its continued performance in accordance with this contract and</w:t>
      </w:r>
    </w:p>
    <w:p w14:paraId="40D64FFB" w14:textId="77777777" w:rsidR="005F138E" w:rsidRDefault="005F138E" w:rsidP="005F138E">
      <w:pPr>
        <w:pStyle w:val="BodyText"/>
        <w:overflowPunct w:val="0"/>
        <w:spacing w:before="23" w:line="254" w:lineRule="auto"/>
      </w:pPr>
    </w:p>
    <w:p w14:paraId="78C737A8" w14:textId="634C01A0" w:rsidR="005F138E" w:rsidRDefault="005F138E" w:rsidP="005F138E">
      <w:pPr>
        <w:pStyle w:val="BodyText"/>
        <w:overflowPunct w:val="0"/>
        <w:spacing w:before="23" w:line="254" w:lineRule="auto"/>
      </w:pPr>
      <w:r>
        <w:t xml:space="preserve">3.2.2. where the </w:t>
      </w:r>
      <w:r>
        <w:rPr>
          <w:i/>
        </w:rPr>
        <w:t>Client</w:t>
      </w:r>
      <w:r>
        <w:t xml:space="preserve"> reasonably believes (</w:t>
      </w:r>
      <w:proofErr w:type="gramStart"/>
      <w:r>
        <w:t>taking into account</w:t>
      </w:r>
      <w:proofErr w:type="gramEnd"/>
      <w:r>
        <w:t xml:space="preserve"> any discussions and representations under paragraph 3.2.1) that the Financial Distress Event could impact on the </w:t>
      </w:r>
      <w:r>
        <w:rPr>
          <w:i/>
        </w:rPr>
        <w:t>Consultant’s</w:t>
      </w:r>
      <w:r>
        <w:t xml:space="preserve"> continued performance in accordance with this Contract:</w:t>
      </w:r>
    </w:p>
    <w:p w14:paraId="0DAF2251" w14:textId="77777777" w:rsidR="005F138E" w:rsidRDefault="005F138E" w:rsidP="005F138E">
      <w:pPr>
        <w:pStyle w:val="BodyText"/>
        <w:overflowPunct w:val="0"/>
        <w:spacing w:before="23" w:line="254" w:lineRule="auto"/>
      </w:pPr>
    </w:p>
    <w:p w14:paraId="12C441B0" w14:textId="77777777" w:rsidR="005F138E" w:rsidRDefault="005F138E" w:rsidP="005F138E">
      <w:pPr>
        <w:pStyle w:val="BodyText"/>
        <w:numPr>
          <w:ilvl w:val="0"/>
          <w:numId w:val="48"/>
        </w:numPr>
        <w:overflowPunct w:val="0"/>
        <w:spacing w:before="23" w:line="254" w:lineRule="auto"/>
      </w:pPr>
      <w:r>
        <w:t xml:space="preserve">submits to the </w:t>
      </w:r>
      <w:r>
        <w:rPr>
          <w:i/>
        </w:rPr>
        <w:t xml:space="preserve">Client </w:t>
      </w:r>
      <w:r>
        <w:t xml:space="preserve">or approval, a draft Financial Distress Service Continuity Plan as soon as reasonably practicable (and in any event, within 14 days from the initial notification (or awareness) of the Financial Distress Event or such other period as the </w:t>
      </w:r>
      <w:r>
        <w:rPr>
          <w:i/>
        </w:rPr>
        <w:t>Client</w:t>
      </w:r>
      <w:r>
        <w:t xml:space="preserve"> may permit and notify to the </w:t>
      </w:r>
      <w:r>
        <w:rPr>
          <w:i/>
        </w:rPr>
        <w:t>Consultant</w:t>
      </w:r>
      <w:r>
        <w:t xml:space="preserve"> in writing)</w:t>
      </w:r>
    </w:p>
    <w:p w14:paraId="0E18C2A0" w14:textId="77777777" w:rsidR="005F138E" w:rsidRDefault="005F138E" w:rsidP="005F138E">
      <w:pPr>
        <w:pStyle w:val="BodyText"/>
        <w:numPr>
          <w:ilvl w:val="0"/>
          <w:numId w:val="48"/>
        </w:numPr>
        <w:overflowPunct w:val="0"/>
        <w:spacing w:before="23" w:line="254" w:lineRule="auto"/>
      </w:pPr>
      <w:r>
        <w:t xml:space="preserve">provides such financial information relating to the </w:t>
      </w:r>
      <w:r>
        <w:rPr>
          <w:i/>
        </w:rPr>
        <w:t>Consultant</w:t>
      </w:r>
      <w:r>
        <w:t xml:space="preserve"> as the </w:t>
      </w:r>
      <w:r>
        <w:rPr>
          <w:i/>
        </w:rPr>
        <w:t xml:space="preserve">Client </w:t>
      </w:r>
      <w:r>
        <w:t>may reasonably require.</w:t>
      </w:r>
    </w:p>
    <w:p w14:paraId="66EF24C0" w14:textId="77777777" w:rsidR="005F138E" w:rsidRDefault="005F138E" w:rsidP="005F138E">
      <w:pPr>
        <w:pStyle w:val="BodyText"/>
        <w:overflowPunct w:val="0"/>
        <w:spacing w:before="23" w:line="254" w:lineRule="auto"/>
        <w:ind w:left="720"/>
      </w:pPr>
    </w:p>
    <w:p w14:paraId="7F61D587" w14:textId="77777777" w:rsidR="005F138E" w:rsidRDefault="005F138E" w:rsidP="005F138E">
      <w:pPr>
        <w:pStyle w:val="BodyText"/>
        <w:overflowPunct w:val="0"/>
        <w:spacing w:before="23" w:line="254" w:lineRule="auto"/>
      </w:pPr>
      <w:r>
        <w:t xml:space="preserve">3.3. The </w:t>
      </w:r>
      <w:r>
        <w:rPr>
          <w:i/>
        </w:rPr>
        <w:t>Client</w:t>
      </w:r>
      <w:r>
        <w:t xml:space="preserve"> does not withhold approval of a draft Financial Distress Service Continuity Plan unreasonably. If the </w:t>
      </w:r>
      <w:r>
        <w:rPr>
          <w:i/>
        </w:rPr>
        <w:t>Client</w:t>
      </w:r>
      <w:r>
        <w:t xml:space="preserve"> does not approve the draft Financial Distress Service Continuity Plan, the </w:t>
      </w:r>
      <w:r>
        <w:rPr>
          <w:i/>
        </w:rPr>
        <w:t>Client</w:t>
      </w:r>
      <w:r>
        <w:t xml:space="preserve"> informs the Consultant of the reasons and the </w:t>
      </w:r>
      <w:r>
        <w:rPr>
          <w:i/>
        </w:rPr>
        <w:t>Consultant</w:t>
      </w:r>
      <w:r>
        <w:t xml:space="preserve"> takes those reasons into account in the preparation of a further draft Financial Distress Service Continuity Plan, which the </w:t>
      </w:r>
      <w:proofErr w:type="gramStart"/>
      <w:r>
        <w:rPr>
          <w:i/>
        </w:rPr>
        <w:t xml:space="preserve">Consultant </w:t>
      </w:r>
      <w:r>
        <w:t xml:space="preserve"> resubmits</w:t>
      </w:r>
      <w:proofErr w:type="gramEnd"/>
      <w:r>
        <w:t xml:space="preserve"> to the </w:t>
      </w:r>
      <w:r>
        <w:rPr>
          <w:i/>
        </w:rPr>
        <w:t>Client</w:t>
      </w:r>
      <w:r>
        <w:t xml:space="preserve"> within seven days of the rejection of the first or subsequent (as the case may be) drafts. This </w:t>
      </w:r>
      <w:proofErr w:type="gramStart"/>
      <w:r>
        <w:t>process  is</w:t>
      </w:r>
      <w:proofErr w:type="gramEnd"/>
      <w:r>
        <w:t xml:space="preserve"> repeated until the Financial Distress Service Continuity Plan is approved by the </w:t>
      </w:r>
      <w:r>
        <w:rPr>
          <w:i/>
        </w:rPr>
        <w:t>Client</w:t>
      </w:r>
      <w:r>
        <w:t xml:space="preserve"> or referred to the dispute resolution procedure.</w:t>
      </w:r>
    </w:p>
    <w:p w14:paraId="67499EF1" w14:textId="77777777" w:rsidR="005F138E" w:rsidRDefault="005F138E" w:rsidP="005F138E">
      <w:pPr>
        <w:pStyle w:val="BodyText"/>
        <w:overflowPunct w:val="0"/>
        <w:spacing w:before="23" w:line="254" w:lineRule="auto"/>
      </w:pPr>
    </w:p>
    <w:p w14:paraId="0E6369FB" w14:textId="77777777" w:rsidR="005F138E" w:rsidRDefault="005F138E" w:rsidP="005F138E">
      <w:pPr>
        <w:pStyle w:val="BodyText"/>
        <w:overflowPunct w:val="0"/>
        <w:spacing w:before="23" w:line="254" w:lineRule="auto"/>
      </w:pPr>
      <w:r>
        <w:t xml:space="preserve">3.4. If the </w:t>
      </w:r>
      <w:r>
        <w:rPr>
          <w:i/>
        </w:rPr>
        <w:t>Client</w:t>
      </w:r>
      <w:r>
        <w:t xml:space="preserve"> considers that the draft Financial Distress Service Continuity Plan is insufficiently detailed to be properly evaluated, will take too long to complete or will not remedy the relevant Financial Distress Event, the </w:t>
      </w:r>
      <w:r>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
    <w:p w14:paraId="16E58147" w14:textId="77777777" w:rsidR="005F138E" w:rsidRDefault="005F138E" w:rsidP="005F138E">
      <w:pPr>
        <w:pStyle w:val="BodyText"/>
        <w:overflowPunct w:val="0"/>
        <w:spacing w:before="23" w:line="254" w:lineRule="auto"/>
      </w:pPr>
    </w:p>
    <w:p w14:paraId="7D9D3204" w14:textId="77777777" w:rsidR="005F138E" w:rsidRDefault="005F138E" w:rsidP="005F138E">
      <w:pPr>
        <w:pStyle w:val="BodyText"/>
        <w:overflowPunct w:val="0"/>
        <w:spacing w:before="23" w:line="254" w:lineRule="auto"/>
      </w:pPr>
      <w:r>
        <w:t xml:space="preserve">3.5. Following approval of the Financial Distress Service Continuity Plan by the </w:t>
      </w:r>
      <w:r>
        <w:rPr>
          <w:i/>
        </w:rPr>
        <w:t>Client</w:t>
      </w:r>
      <w:r>
        <w:t xml:space="preserve"> the </w:t>
      </w:r>
      <w:r>
        <w:rPr>
          <w:i/>
        </w:rPr>
        <w:t>Consultant</w:t>
      </w:r>
      <w:r>
        <w:t xml:space="preserve"> </w:t>
      </w:r>
    </w:p>
    <w:p w14:paraId="1294D09F" w14:textId="77777777" w:rsidR="005F138E" w:rsidRDefault="005F138E" w:rsidP="005F138E">
      <w:pPr>
        <w:pStyle w:val="BodyText"/>
        <w:overflowPunct w:val="0"/>
        <w:spacing w:before="23" w:line="254" w:lineRule="auto"/>
      </w:pPr>
    </w:p>
    <w:p w14:paraId="72141F54" w14:textId="77777777" w:rsidR="005F138E" w:rsidRDefault="005F138E" w:rsidP="005F138E">
      <w:pPr>
        <w:pStyle w:val="BodyText"/>
        <w:numPr>
          <w:ilvl w:val="0"/>
          <w:numId w:val="49"/>
        </w:numPr>
        <w:overflowPunct w:val="0"/>
        <w:spacing w:before="23" w:line="254" w:lineRule="auto"/>
      </w:pPr>
      <w:r>
        <w:t xml:space="preserve">reviews on a regular basis (which shall not be less than monthly) the Financial Distress Service Continuity Plan and assesses whether it remains adequate and up to date to ensure the continued performance in accordance with this </w:t>
      </w:r>
      <w:proofErr w:type="gramStart"/>
      <w:r>
        <w:t>contract</w:t>
      </w:r>
      <w:proofErr w:type="gramEnd"/>
    </w:p>
    <w:p w14:paraId="0902C2DE" w14:textId="77777777" w:rsidR="005F138E" w:rsidRDefault="005F138E" w:rsidP="005F138E">
      <w:pPr>
        <w:pStyle w:val="BodyText"/>
        <w:overflowPunct w:val="0"/>
        <w:spacing w:before="23" w:line="254" w:lineRule="auto"/>
        <w:ind w:left="720"/>
      </w:pPr>
    </w:p>
    <w:p w14:paraId="49FA811C" w14:textId="77777777" w:rsidR="005F138E" w:rsidRDefault="005F138E" w:rsidP="005F138E">
      <w:pPr>
        <w:pStyle w:val="BodyText"/>
        <w:numPr>
          <w:ilvl w:val="0"/>
          <w:numId w:val="49"/>
        </w:numPr>
        <w:overflowPunct w:val="0"/>
        <w:spacing w:before="23" w:line="254" w:lineRule="auto"/>
      </w:pPr>
      <w:r>
        <w:t xml:space="preserve">where the Financial Distress Service Continuity Plan is not adequate or up to date in, submits an updated Financial Distress Service Continuity Plan to the </w:t>
      </w:r>
      <w:r>
        <w:rPr>
          <w:i/>
        </w:rPr>
        <w:t>Client</w:t>
      </w:r>
      <w:r>
        <w:t xml:space="preserve"> for approval, and the provisions of shall apply to the review and approval process for the updated Financial Distress Service Continuity Plan and</w:t>
      </w:r>
    </w:p>
    <w:p w14:paraId="2A37ED6F" w14:textId="77777777" w:rsidR="005F138E" w:rsidRDefault="005F138E" w:rsidP="005F138E">
      <w:pPr>
        <w:pStyle w:val="BodyText"/>
        <w:overflowPunct w:val="0"/>
        <w:spacing w:before="23" w:line="254" w:lineRule="auto"/>
      </w:pPr>
    </w:p>
    <w:p w14:paraId="3E9C8222" w14:textId="77777777" w:rsidR="005F138E" w:rsidRDefault="005F138E" w:rsidP="005F138E">
      <w:pPr>
        <w:pStyle w:val="BodyText"/>
        <w:numPr>
          <w:ilvl w:val="0"/>
          <w:numId w:val="49"/>
        </w:numPr>
        <w:overflowPunct w:val="0"/>
        <w:spacing w:before="23" w:line="254" w:lineRule="auto"/>
      </w:pPr>
      <w:r>
        <w:t>complies with the Financial Distress Service Continuity Plan (including any updated Financial Distress Service Continuity Plan).</w:t>
      </w:r>
    </w:p>
    <w:p w14:paraId="15391EC8" w14:textId="77777777" w:rsidR="005F138E" w:rsidRDefault="005F138E" w:rsidP="005F138E">
      <w:pPr>
        <w:pStyle w:val="BodyText"/>
        <w:overflowPunct w:val="0"/>
        <w:spacing w:before="23" w:line="254" w:lineRule="auto"/>
        <w:ind w:left="720"/>
      </w:pPr>
    </w:p>
    <w:p w14:paraId="4B5E9C9F" w14:textId="77777777" w:rsidR="005F138E" w:rsidRDefault="005F138E" w:rsidP="005F138E">
      <w:pPr>
        <w:pStyle w:val="BodyText"/>
        <w:overflowPunct w:val="0"/>
        <w:spacing w:before="23" w:line="254" w:lineRule="auto"/>
      </w:pPr>
      <w:r>
        <w:t xml:space="preserve">3.6. Where the </w:t>
      </w:r>
      <w:r>
        <w:rPr>
          <w:i/>
        </w:rPr>
        <w:t>Consultant</w:t>
      </w:r>
      <w:r>
        <w:t xml:space="preserve"> reasonably believes that the relevant Financial Distress Event (or the circumstance or matter which has caused or otherwise led to it) no longer exists, the Consultant notifies the </w:t>
      </w:r>
      <w:r>
        <w:rPr>
          <w:i/>
        </w:rPr>
        <w:t>Client</w:t>
      </w:r>
      <w:r>
        <w:t xml:space="preserve"> and subject to the agreement of the </w:t>
      </w:r>
      <w:r>
        <w:rPr>
          <w:i/>
        </w:rPr>
        <w:t>Client</w:t>
      </w:r>
      <w:r>
        <w:t>, the Consultant is relieved of its obligations under paragraph 3.</w:t>
      </w:r>
    </w:p>
    <w:p w14:paraId="07AB61EC" w14:textId="77777777" w:rsidR="005F138E" w:rsidRDefault="005F138E" w:rsidP="005F138E">
      <w:pPr>
        <w:pStyle w:val="BodyText"/>
        <w:overflowPunct w:val="0"/>
        <w:spacing w:before="23" w:line="254" w:lineRule="auto"/>
      </w:pPr>
    </w:p>
    <w:p w14:paraId="54D84C43" w14:textId="77777777" w:rsidR="005F138E" w:rsidRDefault="005F138E" w:rsidP="005F138E">
      <w:pPr>
        <w:pStyle w:val="BodyText"/>
        <w:overflowPunct w:val="0"/>
        <w:spacing w:before="23" w:line="254" w:lineRule="auto"/>
        <w:rPr>
          <w:b/>
        </w:rPr>
      </w:pPr>
      <w:r>
        <w:rPr>
          <w:b/>
        </w:rPr>
        <w:t>4. Termination rights</w:t>
      </w:r>
    </w:p>
    <w:p w14:paraId="08F282A8" w14:textId="77777777" w:rsidR="005F138E" w:rsidRDefault="005F138E" w:rsidP="005F138E">
      <w:pPr>
        <w:pStyle w:val="BodyText"/>
        <w:overflowPunct w:val="0"/>
        <w:spacing w:before="23" w:line="254" w:lineRule="auto"/>
      </w:pPr>
    </w:p>
    <w:p w14:paraId="5A8B121D" w14:textId="77777777" w:rsidR="005F138E" w:rsidRDefault="005F138E" w:rsidP="005F138E">
      <w:pPr>
        <w:pStyle w:val="BodyText"/>
        <w:overflowPunct w:val="0"/>
        <w:spacing w:before="23" w:line="254" w:lineRule="auto"/>
      </w:pPr>
      <w:r>
        <w:t xml:space="preserve">4.1. The </w:t>
      </w:r>
      <w:r>
        <w:rPr>
          <w:i/>
        </w:rPr>
        <w:t>Client</w:t>
      </w:r>
      <w:r>
        <w:t xml:space="preserve"> may terminate the </w:t>
      </w:r>
      <w:r>
        <w:rPr>
          <w:i/>
        </w:rPr>
        <w:t>Consultant’s</w:t>
      </w:r>
      <w:r>
        <w:t xml:space="preserve"> obligation to Provide the Service (which shall take effect as termination under the second bullet point of clause 90.2) </w:t>
      </w:r>
      <w:proofErr w:type="gramStart"/>
      <w:r>
        <w:t>if</w:t>
      </w:r>
      <w:proofErr w:type="gramEnd"/>
    </w:p>
    <w:p w14:paraId="2442CD63" w14:textId="77777777" w:rsidR="005F138E" w:rsidRDefault="005F138E" w:rsidP="005F138E">
      <w:pPr>
        <w:pStyle w:val="BodyText"/>
        <w:overflowPunct w:val="0"/>
        <w:spacing w:before="23" w:line="254" w:lineRule="auto"/>
      </w:pPr>
    </w:p>
    <w:p w14:paraId="31CE0331" w14:textId="77777777" w:rsidR="005F138E" w:rsidRDefault="005F138E" w:rsidP="005F138E">
      <w:pPr>
        <w:pStyle w:val="BodyText"/>
        <w:numPr>
          <w:ilvl w:val="0"/>
          <w:numId w:val="50"/>
        </w:numPr>
        <w:overflowPunct w:val="0"/>
        <w:spacing w:before="23" w:line="254" w:lineRule="auto"/>
      </w:pPr>
      <w:r>
        <w:t xml:space="preserve">the </w:t>
      </w:r>
      <w:r>
        <w:rPr>
          <w:i/>
        </w:rPr>
        <w:t>Consultant</w:t>
      </w:r>
      <w:r>
        <w:t xml:space="preserve"> fails to notify the </w:t>
      </w:r>
      <w:r>
        <w:rPr>
          <w:i/>
        </w:rPr>
        <w:t xml:space="preserve">Client </w:t>
      </w:r>
      <w:r>
        <w:t xml:space="preserve">of a Financial Distress Event in accordance with paragraph </w:t>
      </w:r>
      <w:proofErr w:type="gramStart"/>
      <w:r>
        <w:t>2.2;</w:t>
      </w:r>
      <w:proofErr w:type="gramEnd"/>
    </w:p>
    <w:p w14:paraId="475D396E" w14:textId="77777777" w:rsidR="005F138E" w:rsidRDefault="005F138E" w:rsidP="005F138E">
      <w:pPr>
        <w:pStyle w:val="BodyText"/>
        <w:overflowPunct w:val="0"/>
        <w:spacing w:before="23" w:line="254" w:lineRule="auto"/>
        <w:ind w:left="720"/>
      </w:pPr>
    </w:p>
    <w:p w14:paraId="5E710780" w14:textId="77777777" w:rsidR="005F138E" w:rsidRDefault="005F138E" w:rsidP="005F138E">
      <w:pPr>
        <w:pStyle w:val="BodyText"/>
        <w:numPr>
          <w:ilvl w:val="0"/>
          <w:numId w:val="50"/>
        </w:numPr>
        <w:overflowPunct w:val="0"/>
        <w:spacing w:before="23" w:line="254" w:lineRule="auto"/>
      </w:pPr>
      <w:r>
        <w:t xml:space="preserve">the </w:t>
      </w:r>
      <w:r>
        <w:rPr>
          <w:i/>
        </w:rPr>
        <w:t xml:space="preserve">Client </w:t>
      </w:r>
      <w:r>
        <w:t>fails to agree a Financial Distress Service Continuity Plan (or any updated Financial Distress Service Continuity Plan) in accordance with paragraph 3 and/or</w:t>
      </w:r>
    </w:p>
    <w:p w14:paraId="3139B1D6" w14:textId="77777777" w:rsidR="005F138E" w:rsidRDefault="005F138E" w:rsidP="005F138E">
      <w:pPr>
        <w:pStyle w:val="BodyText"/>
        <w:overflowPunct w:val="0"/>
        <w:spacing w:before="23" w:line="254" w:lineRule="auto"/>
      </w:pPr>
    </w:p>
    <w:p w14:paraId="0D682DA5" w14:textId="77777777" w:rsidR="005F138E" w:rsidRDefault="005F138E" w:rsidP="005F138E">
      <w:pPr>
        <w:pStyle w:val="BodyText"/>
        <w:numPr>
          <w:ilvl w:val="0"/>
          <w:numId w:val="50"/>
        </w:numPr>
        <w:overflowPunct w:val="0"/>
        <w:spacing w:before="23" w:line="254" w:lineRule="auto"/>
      </w:pPr>
      <w:r>
        <w:t xml:space="preserve">the </w:t>
      </w:r>
      <w:r>
        <w:rPr>
          <w:i/>
        </w:rPr>
        <w:t>Consultant</w:t>
      </w:r>
      <w:r>
        <w:t xml:space="preserve"> fails to comply with the terms of the Financial Distress Service Continuity Plan (or any updated Financial Distress Service Continuity Plan) in accordance with paragraph 3.</w:t>
      </w:r>
    </w:p>
    <w:p w14:paraId="70ABD0AE" w14:textId="77777777" w:rsidR="005F138E" w:rsidRDefault="005F138E" w:rsidP="005F138E">
      <w:pPr>
        <w:pStyle w:val="BodyText"/>
        <w:overflowPunct w:val="0"/>
        <w:spacing w:before="23" w:line="254" w:lineRule="auto"/>
        <w:ind w:left="720"/>
      </w:pPr>
    </w:p>
    <w:p w14:paraId="0A7196D4" w14:textId="77777777" w:rsidR="005F138E" w:rsidRDefault="005F138E" w:rsidP="005F138E">
      <w:pPr>
        <w:pStyle w:val="BodyText"/>
        <w:overflowPunct w:val="0"/>
        <w:spacing w:before="23" w:line="254" w:lineRule="auto"/>
        <w:rPr>
          <w:b/>
        </w:rPr>
      </w:pPr>
      <w:r>
        <w:rPr>
          <w:b/>
        </w:rPr>
        <w:t>5. Primacy of credit ratings</w:t>
      </w:r>
    </w:p>
    <w:p w14:paraId="42B400FB" w14:textId="77777777" w:rsidR="005F138E" w:rsidRDefault="005F138E" w:rsidP="005F138E">
      <w:pPr>
        <w:pStyle w:val="BodyText"/>
        <w:overflowPunct w:val="0"/>
        <w:spacing w:before="23" w:line="254" w:lineRule="auto"/>
      </w:pPr>
    </w:p>
    <w:p w14:paraId="0E967F58" w14:textId="77777777" w:rsidR="005F138E" w:rsidRDefault="005F138E" w:rsidP="005F138E">
      <w:pPr>
        <w:pStyle w:val="BodyText"/>
        <w:overflowPunct w:val="0"/>
        <w:spacing w:before="23" w:line="254" w:lineRule="auto"/>
      </w:pPr>
      <w:r>
        <w:t xml:space="preserve">5.1. Without prejudice to the </w:t>
      </w:r>
      <w:r>
        <w:rPr>
          <w:i/>
        </w:rPr>
        <w:t>Consultant’s</w:t>
      </w:r>
      <w:r>
        <w:t xml:space="preserve"> obligations and the </w:t>
      </w:r>
      <w:r>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14:paraId="3EA0047F" w14:textId="77777777" w:rsidR="005F138E" w:rsidRDefault="005F138E" w:rsidP="005F138E">
      <w:pPr>
        <w:pStyle w:val="BodyText"/>
        <w:overflowPunct w:val="0"/>
        <w:spacing w:before="23" w:line="254" w:lineRule="auto"/>
      </w:pPr>
    </w:p>
    <w:p w14:paraId="1BD95873" w14:textId="77777777" w:rsidR="005F138E" w:rsidRDefault="005F138E" w:rsidP="005F138E">
      <w:pPr>
        <w:pStyle w:val="BodyText"/>
        <w:numPr>
          <w:ilvl w:val="0"/>
          <w:numId w:val="51"/>
        </w:numPr>
        <w:overflowPunct w:val="0"/>
        <w:spacing w:before="23" w:line="254" w:lineRule="auto"/>
      </w:pPr>
      <w:r>
        <w:t xml:space="preserve">the </w:t>
      </w:r>
      <w:r>
        <w:rPr>
          <w:i/>
        </w:rPr>
        <w:t>Consultant</w:t>
      </w:r>
      <w:r>
        <w:t xml:space="preserve"> is relieved automatically of its obligations under paragraph 3 and</w:t>
      </w:r>
    </w:p>
    <w:p w14:paraId="7C230539" w14:textId="77777777" w:rsidR="005F138E" w:rsidRDefault="005F138E" w:rsidP="005F138E">
      <w:pPr>
        <w:pStyle w:val="BodyText"/>
        <w:numPr>
          <w:ilvl w:val="0"/>
          <w:numId w:val="51"/>
        </w:numPr>
        <w:overflowPunct w:val="0"/>
        <w:spacing w:before="23" w:line="254" w:lineRule="auto"/>
      </w:pPr>
      <w:r>
        <w:t xml:space="preserve">the </w:t>
      </w:r>
      <w:r>
        <w:rPr>
          <w:i/>
        </w:rPr>
        <w:t>Client</w:t>
      </w:r>
      <w:r>
        <w:t xml:space="preserve"> is not entitled to require the Consultant to provide financial information in accordance with paragraph 2.3.</w:t>
      </w:r>
    </w:p>
    <w:p w14:paraId="668C468E" w14:textId="77777777" w:rsidR="005F138E" w:rsidRDefault="005F138E" w:rsidP="005F138E">
      <w:pPr>
        <w:pStyle w:val="BodyText"/>
        <w:overflowPunct w:val="0"/>
        <w:spacing w:before="23" w:line="254" w:lineRule="auto"/>
      </w:pPr>
    </w:p>
    <w:p w14:paraId="2E7B9053" w14:textId="77777777" w:rsidR="005F138E" w:rsidRDefault="005F138E" w:rsidP="005F138E">
      <w:pPr>
        <w:pStyle w:val="BodyText"/>
        <w:overflowPunct w:val="0"/>
        <w:spacing w:before="23" w:line="254" w:lineRule="auto"/>
      </w:pPr>
    </w:p>
    <w:p w14:paraId="555C98B7" w14:textId="77777777" w:rsidR="005F138E" w:rsidRDefault="005F138E" w:rsidP="005F138E">
      <w:pPr>
        <w:pStyle w:val="BodyText"/>
        <w:overflowPunct w:val="0"/>
        <w:spacing w:before="23" w:line="254" w:lineRule="auto"/>
        <w:rPr>
          <w:b/>
        </w:rPr>
      </w:pPr>
      <w:r>
        <w:rPr>
          <w:b/>
        </w:rPr>
        <w:t>ANNEX 1: CREDIT RATINGS &amp; CREDIT RATING THRESHOLDS</w:t>
      </w:r>
    </w:p>
    <w:p w14:paraId="5C5B9924" w14:textId="77777777" w:rsidR="005F138E" w:rsidRDefault="005F138E" w:rsidP="005F138E">
      <w:pPr>
        <w:pStyle w:val="BodyText"/>
        <w:overflowPunct w:val="0"/>
        <w:spacing w:before="23" w:line="254" w:lineRule="auto"/>
        <w:rPr>
          <w:b/>
        </w:rPr>
      </w:pPr>
    </w:p>
    <w:p w14:paraId="75935A1C" w14:textId="55455D55" w:rsidR="005F138E" w:rsidRDefault="005F138E" w:rsidP="005F138E">
      <w:pPr>
        <w:pStyle w:val="BodyText"/>
        <w:overflowPunct w:val="0"/>
        <w:spacing w:before="23" w:line="254" w:lineRule="auto"/>
      </w:pPr>
      <w:r>
        <w:rPr>
          <w:i/>
        </w:rPr>
        <w:t>Consultant</w:t>
      </w:r>
      <w:r>
        <w:t xml:space="preserve"> Credit current rating (long term) – </w:t>
      </w:r>
      <w:r w:rsidRPr="005F138E">
        <w:rPr>
          <w:highlight w:val="yellow"/>
        </w:rPr>
        <w:t xml:space="preserve">To be entered upon </w:t>
      </w:r>
      <w:proofErr w:type="gramStart"/>
      <w:r w:rsidRPr="005F138E">
        <w:rPr>
          <w:highlight w:val="yellow"/>
        </w:rPr>
        <w:t>award</w:t>
      </w:r>
      <w:proofErr w:type="gramEnd"/>
      <w:r>
        <w:t xml:space="preserve">  </w:t>
      </w:r>
    </w:p>
    <w:p w14:paraId="30F4EBCB" w14:textId="77777777" w:rsidR="005F138E" w:rsidRDefault="005F138E" w:rsidP="005F138E">
      <w:pPr>
        <w:pStyle w:val="BodyText"/>
        <w:overflowPunct w:val="0"/>
        <w:spacing w:before="23" w:line="254" w:lineRule="auto"/>
      </w:pPr>
    </w:p>
    <w:p w14:paraId="3F069BE5" w14:textId="41FDC813" w:rsidR="005F138E" w:rsidRDefault="005F138E" w:rsidP="005F138E">
      <w:pPr>
        <w:widowControl/>
        <w:autoSpaceDE/>
        <w:spacing w:after="160" w:line="256" w:lineRule="auto"/>
      </w:pPr>
      <w:r>
        <w:t xml:space="preserve">Credit Rating </w:t>
      </w:r>
      <w:proofErr w:type="gramStart"/>
      <w:r>
        <w:t>Threshold  -</w:t>
      </w:r>
      <w:proofErr w:type="gramEnd"/>
      <w:r>
        <w:t xml:space="preserve"> 65 </w:t>
      </w:r>
    </w:p>
    <w:p w14:paraId="2D9E096D" w14:textId="77777777" w:rsidR="005F138E" w:rsidRPr="005F138E" w:rsidRDefault="005F138E" w:rsidP="005F138E"/>
    <w:sectPr w:rsidR="005F138E" w:rsidRPr="005F138E">
      <w:headerReference w:type="even" r:id="rId7"/>
      <w:headerReference w:type="default" r:id="rId8"/>
      <w:footerReference w:type="even" r:id="rId9"/>
      <w:footerReference w:type="default" r:id="rId10"/>
      <w:headerReference w:type="first" r:id="rId11"/>
      <w:footerReference w:type="first" r:id="rId12"/>
      <w:pgSz w:w="11910" w:h="16840"/>
      <w:pgMar w:top="2080" w:right="1220" w:bottom="1200" w:left="12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E419E" w14:textId="77777777" w:rsidR="00322077" w:rsidRDefault="00322077">
      <w:r>
        <w:separator/>
      </w:r>
    </w:p>
  </w:endnote>
  <w:endnote w:type="continuationSeparator" w:id="0">
    <w:p w14:paraId="42A6B2B3" w14:textId="77777777" w:rsidR="00322077" w:rsidRDefault="0032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FC6C1" w14:textId="7618E39F" w:rsidR="00CC3EBF" w:rsidRDefault="00CC3EBF">
    <w:pPr>
      <w:pStyle w:val="Footer"/>
    </w:pPr>
    <w:r>
      <w:rPr>
        <w:noProof/>
      </w:rPr>
      <mc:AlternateContent>
        <mc:Choice Requires="wps">
          <w:drawing>
            <wp:anchor distT="0" distB="0" distL="0" distR="0" simplePos="0" relativeHeight="251754496" behindDoc="0" locked="0" layoutInCell="1" allowOverlap="1" wp14:anchorId="33E146C5" wp14:editId="78CAA253">
              <wp:simplePos x="635" y="635"/>
              <wp:positionH relativeFrom="page">
                <wp:align>center</wp:align>
              </wp:positionH>
              <wp:positionV relativeFrom="page">
                <wp:align>bottom</wp:align>
              </wp:positionV>
              <wp:extent cx="443865" cy="443865"/>
              <wp:effectExtent l="0" t="0" r="12065" b="0"/>
              <wp:wrapNone/>
              <wp:docPr id="95" name="Text Box 9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F579CE" w14:textId="6F4E88F5"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E146C5" id="_x0000_t202" coordsize="21600,21600" o:spt="202" path="m,l,21600r21600,l21600,xe">
              <v:stroke joinstyle="miter"/>
              <v:path gradientshapeok="t" o:connecttype="rect"/>
            </v:shapetype>
            <v:shape id="Text Box 95" o:spid="_x0000_s1031" type="#_x0000_t202" alt="UK OFFICIAL" style="position:absolute;margin-left:0;margin-top:0;width:34.95pt;height:34.95pt;z-index:2517544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7F579CE" w14:textId="6F4E88F5"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97C80" w14:textId="06B16D92" w:rsidR="00E657F1" w:rsidRDefault="00CC3EBF">
    <w:pPr>
      <w:pStyle w:val="BodyText"/>
      <w:overflowPunct w:val="0"/>
      <w:spacing w:line="12" w:lineRule="auto"/>
    </w:pPr>
    <w:r>
      <w:rPr>
        <w:noProof/>
      </w:rPr>
      <mc:AlternateContent>
        <mc:Choice Requires="wps">
          <w:drawing>
            <wp:anchor distT="0" distB="0" distL="0" distR="0" simplePos="0" relativeHeight="251755520" behindDoc="0" locked="0" layoutInCell="1" allowOverlap="1" wp14:anchorId="5FC5306F" wp14:editId="48E77F26">
              <wp:simplePos x="771525" y="10229850"/>
              <wp:positionH relativeFrom="page">
                <wp:align>center</wp:align>
              </wp:positionH>
              <wp:positionV relativeFrom="page">
                <wp:align>bottom</wp:align>
              </wp:positionV>
              <wp:extent cx="443865" cy="443865"/>
              <wp:effectExtent l="0" t="0" r="12065" b="0"/>
              <wp:wrapNone/>
              <wp:docPr id="96" name="Text Box 9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75DF3F" w14:textId="75027715"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C5306F" id="_x0000_t202" coordsize="21600,21600" o:spt="202" path="m,l,21600r21600,l21600,xe">
              <v:stroke joinstyle="miter"/>
              <v:path gradientshapeok="t" o:connecttype="rect"/>
            </v:shapetype>
            <v:shape id="Text Box 96" o:spid="_x0000_s1032" type="#_x0000_t202" alt="UK OFFICIAL" style="position:absolute;margin-left:0;margin-top:0;width:34.95pt;height:34.95pt;z-index:2517555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075DF3F" w14:textId="75027715"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v:textbox>
              <w10:wrap anchorx="page" anchory="page"/>
            </v:shape>
          </w:pict>
        </mc:Fallback>
      </mc:AlternateContent>
    </w:r>
    <w:r w:rsidR="00E657F1">
      <w:rPr>
        <w:noProof/>
      </w:rPr>
      <mc:AlternateContent>
        <mc:Choice Requires="wps">
          <w:drawing>
            <wp:anchor distT="0" distB="0" distL="114300" distR="114300" simplePos="0" relativeHeight="251749376" behindDoc="1" locked="0" layoutInCell="1" allowOverlap="1" wp14:anchorId="7936D90C" wp14:editId="48319978">
              <wp:simplePos x="0" y="0"/>
              <wp:positionH relativeFrom="page">
                <wp:posOffset>6480179</wp:posOffset>
              </wp:positionH>
              <wp:positionV relativeFrom="page">
                <wp:posOffset>9917426</wp:posOffset>
              </wp:positionV>
              <wp:extent cx="194310" cy="165735"/>
              <wp:effectExtent l="0" t="0" r="15240" b="5715"/>
              <wp:wrapNone/>
              <wp:docPr id="90" name="Text Box 4"/>
              <wp:cNvGraphicFramePr/>
              <a:graphic xmlns:a="http://schemas.openxmlformats.org/drawingml/2006/main">
                <a:graphicData uri="http://schemas.microsoft.com/office/word/2010/wordprocessingShape">
                  <wps:wsp>
                    <wps:cNvSpPr txBox="1"/>
                    <wps:spPr>
                      <a:xfrm>
                        <a:off x="0" y="0"/>
                        <a:ext cx="194310" cy="165735"/>
                      </a:xfrm>
                      <a:prstGeom prst="rect">
                        <a:avLst/>
                      </a:prstGeom>
                      <a:noFill/>
                      <a:ln>
                        <a:noFill/>
                        <a:prstDash/>
                      </a:ln>
                    </wps:spPr>
                    <wps:txbx>
                      <w:txbxContent>
                        <w:p w14:paraId="3443D91F" w14:textId="77777777" w:rsidR="00E657F1" w:rsidRDefault="00E657F1">
                          <w:pPr>
                            <w:pStyle w:val="BodyText"/>
                            <w:overflowPunct w:val="0"/>
                            <w:spacing w:line="245" w:lineRule="exact"/>
                            <w:ind w:left="40"/>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4</w:t>
                          </w:r>
                          <w:r>
                            <w:rPr>
                              <w:rFonts w:ascii="Calibri" w:hAnsi="Calibri" w:cs="Calibri"/>
                            </w:rPr>
                            <w:fldChar w:fldCharType="end"/>
                          </w:r>
                        </w:p>
                      </w:txbxContent>
                    </wps:txbx>
                    <wps:bodyPr vert="horz" wrap="square" lIns="0" tIns="0" rIns="0" bIns="0" anchor="t" anchorCtr="0" compatLnSpc="0">
                      <a:noAutofit/>
                    </wps:bodyPr>
                  </wps:wsp>
                </a:graphicData>
              </a:graphic>
            </wp:anchor>
          </w:drawing>
        </mc:Choice>
        <mc:Fallback>
          <w:pict>
            <v:shape w14:anchorId="7936D90C" id="Text Box 4" o:spid="_x0000_s1033" type="#_x0000_t202" style="position:absolute;margin-left:510.25pt;margin-top:780.9pt;width:15.3pt;height:13.05pt;z-index:-2515671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" filled="f" stroked="f">
              <v:textbox inset="0,0,0,0">
                <w:txbxContent>
                  <w:p w14:paraId="3443D91F" w14:textId="77777777" w:rsidR="00E657F1" w:rsidRDefault="00E657F1">
                    <w:pPr>
                      <w:pStyle w:val="BodyText"/>
                      <w:overflowPunct w:val="0"/>
                      <w:spacing w:line="245" w:lineRule="exact"/>
                      <w:ind w:left="40"/>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4</w:t>
                    </w:r>
                    <w:r>
                      <w:rPr>
                        <w:rFonts w:ascii="Calibri" w:hAnsi="Calibri" w:cs="Calibri"/>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43FB" w14:textId="4E921880" w:rsidR="00CC3EBF" w:rsidRDefault="00CC3EBF">
    <w:pPr>
      <w:pStyle w:val="Footer"/>
    </w:pPr>
    <w:r>
      <w:rPr>
        <w:noProof/>
      </w:rPr>
      <mc:AlternateContent>
        <mc:Choice Requires="wps">
          <w:drawing>
            <wp:anchor distT="0" distB="0" distL="0" distR="0" simplePos="0" relativeHeight="251753472" behindDoc="0" locked="0" layoutInCell="1" allowOverlap="1" wp14:anchorId="55C2C13D" wp14:editId="25E22803">
              <wp:simplePos x="635" y="635"/>
              <wp:positionH relativeFrom="page">
                <wp:align>center</wp:align>
              </wp:positionH>
              <wp:positionV relativeFrom="page">
                <wp:align>bottom</wp:align>
              </wp:positionV>
              <wp:extent cx="443865" cy="443865"/>
              <wp:effectExtent l="0" t="0" r="12065" b="0"/>
              <wp:wrapNone/>
              <wp:docPr id="94" name="Text Box 9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F3C2DF" w14:textId="6C87B7BB"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2C13D" id="_x0000_t202" coordsize="21600,21600" o:spt="202" path="m,l,21600r21600,l21600,xe">
              <v:stroke joinstyle="miter"/>
              <v:path gradientshapeok="t" o:connecttype="rect"/>
            </v:shapetype>
            <v:shape id="Text Box 94" o:spid="_x0000_s1035" type="#_x0000_t202" alt="UK OFFICIAL" style="position:absolute;margin-left:0;margin-top:0;width:34.95pt;height:34.95pt;z-index:2517534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2F3C2DF" w14:textId="6C87B7BB"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280B5" w14:textId="77777777" w:rsidR="00322077" w:rsidRDefault="00322077">
      <w:r>
        <w:rPr>
          <w:color w:val="000000"/>
        </w:rPr>
        <w:separator/>
      </w:r>
    </w:p>
  </w:footnote>
  <w:footnote w:type="continuationSeparator" w:id="0">
    <w:p w14:paraId="4F359E72" w14:textId="77777777" w:rsidR="00322077" w:rsidRDefault="0032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6F33A" w14:textId="2574D77A" w:rsidR="00CC3EBF" w:rsidRDefault="00CC3EBF">
    <w:pPr>
      <w:pStyle w:val="Header"/>
    </w:pPr>
    <w:r>
      <w:rPr>
        <w:noProof/>
      </w:rPr>
      <mc:AlternateContent>
        <mc:Choice Requires="wps">
          <w:drawing>
            <wp:anchor distT="0" distB="0" distL="0" distR="0" simplePos="0" relativeHeight="251751424" behindDoc="0" locked="0" layoutInCell="1" allowOverlap="1" wp14:anchorId="0E7B3419" wp14:editId="53E61145">
              <wp:simplePos x="635" y="635"/>
              <wp:positionH relativeFrom="page">
                <wp:align>center</wp:align>
              </wp:positionH>
              <wp:positionV relativeFrom="page">
                <wp:align>top</wp:align>
              </wp:positionV>
              <wp:extent cx="443865" cy="443865"/>
              <wp:effectExtent l="0" t="0" r="12065" b="16510"/>
              <wp:wrapNone/>
              <wp:docPr id="92" name="Text Box 9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0DCA4D" w14:textId="2C168CDE"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7B3419" id="_x0000_t202" coordsize="21600,21600" o:spt="202" path="m,l,21600r21600,l21600,xe">
              <v:stroke joinstyle="miter"/>
              <v:path gradientshapeok="t" o:connecttype="rect"/>
            </v:shapetype>
            <v:shape id="Text Box 92" o:spid="_x0000_s1026" type="#_x0000_t202" alt="UK OFFICIAL" style="position:absolute;margin-left:0;margin-top:0;width:34.95pt;height:34.95pt;z-index:2517514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00DCA4D" w14:textId="2C168CDE"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53E4" w14:textId="508A0C50" w:rsidR="00E657F1" w:rsidRDefault="00CC3EBF" w:rsidP="005F138E">
    <w:pPr>
      <w:pStyle w:val="BodyText"/>
      <w:overflowPunct w:val="0"/>
      <w:spacing w:before="240" w:after="240" w:line="12" w:lineRule="auto"/>
    </w:pPr>
    <w:r>
      <w:rPr>
        <w:noProof/>
      </w:rPr>
      <mc:AlternateContent>
        <mc:Choice Requires="wps">
          <w:drawing>
            <wp:anchor distT="0" distB="0" distL="0" distR="0" simplePos="0" relativeHeight="251752448" behindDoc="0" locked="0" layoutInCell="1" allowOverlap="1" wp14:anchorId="5B07391F" wp14:editId="5697F321">
              <wp:simplePos x="771525" y="457200"/>
              <wp:positionH relativeFrom="page">
                <wp:align>center</wp:align>
              </wp:positionH>
              <wp:positionV relativeFrom="page">
                <wp:align>top</wp:align>
              </wp:positionV>
              <wp:extent cx="443865" cy="443865"/>
              <wp:effectExtent l="0" t="0" r="12065" b="16510"/>
              <wp:wrapNone/>
              <wp:docPr id="93" name="Text Box 9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D642B" w14:textId="1738B2F2"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07391F" id="_x0000_t202" coordsize="21600,21600" o:spt="202" path="m,l,21600r21600,l21600,xe">
              <v:stroke joinstyle="miter"/>
              <v:path gradientshapeok="t" o:connecttype="rect"/>
            </v:shapetype>
            <v:shape id="Text Box 93" o:spid="_x0000_s1027" type="#_x0000_t202" alt="UK OFFICIAL" style="position:absolute;margin-left:0;margin-top:0;width:34.95pt;height:34.95pt;z-index:2517524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D3D642B" w14:textId="1738B2F2"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v:textbox>
              <w10:wrap anchorx="page" anchory="page"/>
            </v:shape>
          </w:pict>
        </mc:Fallback>
      </mc:AlternateContent>
    </w:r>
    <w:r w:rsidR="00E657F1">
      <w:rPr>
        <w:noProof/>
      </w:rPr>
      <mc:AlternateContent>
        <mc:Choice Requires="wps">
          <w:drawing>
            <wp:anchor distT="0" distB="0" distL="114300" distR="114300" simplePos="0" relativeHeight="251745280" behindDoc="1" locked="0" layoutInCell="1" allowOverlap="1" wp14:anchorId="660054DC" wp14:editId="35C47562">
              <wp:simplePos x="0" y="0"/>
              <wp:positionH relativeFrom="page">
                <wp:posOffset>943605</wp:posOffset>
              </wp:positionH>
              <wp:positionV relativeFrom="page">
                <wp:posOffset>532125</wp:posOffset>
              </wp:positionV>
              <wp:extent cx="761366" cy="685800"/>
              <wp:effectExtent l="0" t="0" r="634" b="0"/>
              <wp:wrapNone/>
              <wp:docPr id="86" name="Rectangle 1"/>
              <wp:cNvGraphicFramePr/>
              <a:graphic xmlns:a="http://schemas.openxmlformats.org/drawingml/2006/main">
                <a:graphicData uri="http://schemas.microsoft.com/office/word/2010/wordprocessingShape">
                  <wps:wsp>
                    <wps:cNvSpPr/>
                    <wps:spPr>
                      <a:xfrm>
                        <a:off x="0" y="0"/>
                        <a:ext cx="761366" cy="685800"/>
                      </a:xfrm>
                      <a:prstGeom prst="rect">
                        <a:avLst/>
                      </a:prstGeom>
                      <a:noFill/>
                      <a:ln cap="flat">
                        <a:noFill/>
                        <a:prstDash val="solid"/>
                      </a:ln>
                    </wps:spPr>
                    <wps:txbx>
                      <w:txbxContent>
                        <w:p w14:paraId="22253DCD" w14:textId="77777777" w:rsidR="00E657F1" w:rsidRDefault="00E657F1">
                          <w:pPr>
                            <w:widowControl/>
                            <w:autoSpaceDE/>
                            <w:spacing w:line="1080" w:lineRule="atLeast"/>
                          </w:pPr>
                          <w:r>
                            <w:rPr>
                              <w:rFonts w:ascii="Times New Roman" w:hAnsi="Times New Roman" w:cs="Times New Roman"/>
                              <w:noProof/>
                              <w:sz w:val="24"/>
                              <w:szCs w:val="24"/>
                            </w:rPr>
                            <w:drawing>
                              <wp:inline distT="0" distB="0" distL="0" distR="0" wp14:anchorId="17A0D74A" wp14:editId="106FF8D8">
                                <wp:extent cx="755651" cy="685800"/>
                                <wp:effectExtent l="0" t="0" r="6349" b="0"/>
                                <wp:docPr id="85"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55651" cy="685800"/>
                                        </a:xfrm>
                                        <a:prstGeom prst="rect">
                                          <a:avLst/>
                                        </a:prstGeom>
                                        <a:noFill/>
                                        <a:ln>
                                          <a:noFill/>
                                          <a:prstDash/>
                                        </a:ln>
                                      </pic:spPr>
                                    </pic:pic>
                                  </a:graphicData>
                                </a:graphic>
                              </wp:inline>
                            </w:drawing>
                          </w:r>
                        </w:p>
                        <w:p w14:paraId="09C0B266" w14:textId="77777777" w:rsidR="00E657F1" w:rsidRDefault="00E657F1">
                          <w:pPr>
                            <w:rPr>
                              <w:rFonts w:ascii="Times New Roman" w:hAnsi="Times New Roman" w:cs="Times New Roman"/>
                              <w:sz w:val="24"/>
                              <w:szCs w:val="24"/>
                            </w:rPr>
                          </w:pPr>
                        </w:p>
                      </w:txbxContent>
                    </wps:txbx>
                    <wps:bodyPr vert="horz" wrap="square" lIns="0" tIns="0" rIns="0" bIns="0" anchor="t" anchorCtr="0" compatLnSpc="0">
                      <a:noAutofit/>
                    </wps:bodyPr>
                  </wps:wsp>
                </a:graphicData>
              </a:graphic>
            </wp:anchor>
          </w:drawing>
        </mc:Choice>
        <mc:Fallback>
          <w:pict>
            <v:rect w14:anchorId="660054DC" id="Rectangle 1" o:spid="_x0000_s1028" style="position:absolute;margin-left:74.3pt;margin-top:41.9pt;width:59.95pt;height:54pt;z-index:-2515712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" filled="f" stroked="f">
              <v:textbox inset="0,0,0,0">
                <w:txbxContent>
                  <w:p w14:paraId="22253DCD" w14:textId="77777777" w:rsidR="00E657F1" w:rsidRDefault="00E657F1">
                    <w:pPr>
                      <w:widowControl/>
                      <w:autoSpaceDE/>
                      <w:spacing w:line="1080" w:lineRule="atLeast"/>
                    </w:pPr>
                    <w:r>
                      <w:rPr>
                        <w:rFonts w:ascii="Times New Roman" w:hAnsi="Times New Roman" w:cs="Times New Roman"/>
                        <w:noProof/>
                        <w:sz w:val="24"/>
                        <w:szCs w:val="24"/>
                      </w:rPr>
                      <w:drawing>
                        <wp:inline distT="0" distB="0" distL="0" distR="0" wp14:anchorId="17A0D74A" wp14:editId="106FF8D8">
                          <wp:extent cx="755651" cy="685800"/>
                          <wp:effectExtent l="0" t="0" r="6349" b="0"/>
                          <wp:docPr id="85"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755651" cy="685800"/>
                                  </a:xfrm>
                                  <a:prstGeom prst="rect">
                                    <a:avLst/>
                                  </a:prstGeom>
                                  <a:noFill/>
                                  <a:ln>
                                    <a:noFill/>
                                    <a:prstDash/>
                                  </a:ln>
                                </pic:spPr>
                              </pic:pic>
                            </a:graphicData>
                          </a:graphic>
                        </wp:inline>
                      </w:drawing>
                    </w:r>
                  </w:p>
                  <w:p w14:paraId="09C0B266" w14:textId="77777777" w:rsidR="00E657F1" w:rsidRDefault="00E657F1">
                    <w:pPr>
                      <w:rPr>
                        <w:rFonts w:ascii="Times New Roman" w:hAnsi="Times New Roman" w:cs="Times New Roman"/>
                        <w:sz w:val="24"/>
                        <w:szCs w:val="24"/>
                      </w:rPr>
                    </w:pPr>
                  </w:p>
                </w:txbxContent>
              </v:textbox>
              <w10:wrap anchorx="page" anchory="page"/>
            </v:rect>
          </w:pict>
        </mc:Fallback>
      </mc:AlternateContent>
    </w:r>
    <w:r w:rsidR="00E657F1">
      <w:rPr>
        <w:noProof/>
      </w:rPr>
      <mc:AlternateContent>
        <mc:Choice Requires="wps">
          <w:drawing>
            <wp:anchor distT="0" distB="0" distL="114300" distR="114300" simplePos="0" relativeHeight="251746304" behindDoc="1" locked="0" layoutInCell="1" allowOverlap="1" wp14:anchorId="4CD7F4F0" wp14:editId="13DC67D8">
              <wp:simplePos x="0" y="0"/>
              <wp:positionH relativeFrom="page">
                <wp:posOffset>5737229</wp:posOffset>
              </wp:positionH>
              <wp:positionV relativeFrom="page">
                <wp:posOffset>570869</wp:posOffset>
              </wp:positionV>
              <wp:extent cx="914400" cy="698501"/>
              <wp:effectExtent l="0" t="0" r="0" b="6349"/>
              <wp:wrapNone/>
              <wp:docPr id="88" name="Rectangle 2"/>
              <wp:cNvGraphicFramePr/>
              <a:graphic xmlns:a="http://schemas.openxmlformats.org/drawingml/2006/main">
                <a:graphicData uri="http://schemas.microsoft.com/office/word/2010/wordprocessingShape">
                  <wps:wsp>
                    <wps:cNvSpPr/>
                    <wps:spPr>
                      <a:xfrm>
                        <a:off x="0" y="0"/>
                        <a:ext cx="914400" cy="698501"/>
                      </a:xfrm>
                      <a:prstGeom prst="rect">
                        <a:avLst/>
                      </a:prstGeom>
                      <a:noFill/>
                      <a:ln cap="flat">
                        <a:noFill/>
                        <a:prstDash val="solid"/>
                      </a:ln>
                    </wps:spPr>
                    <wps:txbx>
                      <w:txbxContent>
                        <w:p w14:paraId="566675B2" w14:textId="77777777" w:rsidR="00E657F1" w:rsidRDefault="00E657F1">
                          <w:pPr>
                            <w:widowControl/>
                            <w:autoSpaceDE/>
                            <w:spacing w:line="1100" w:lineRule="atLeast"/>
                          </w:pPr>
                          <w:r>
                            <w:rPr>
                              <w:rFonts w:ascii="Times New Roman" w:hAnsi="Times New Roman" w:cs="Times New Roman"/>
                              <w:noProof/>
                              <w:sz w:val="24"/>
                              <w:szCs w:val="24"/>
                            </w:rPr>
                            <w:drawing>
                              <wp:inline distT="0" distB="0" distL="0" distR="0" wp14:anchorId="32AA2A78" wp14:editId="452C19AE">
                                <wp:extent cx="908054" cy="692145"/>
                                <wp:effectExtent l="0" t="0" r="6346" b="0"/>
                                <wp:docPr id="8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a:stretch>
                                          <a:fillRect/>
                                        </a:stretch>
                                      </pic:blipFill>
                                      <pic:spPr>
                                        <a:xfrm>
                                          <a:off x="0" y="0"/>
                                          <a:ext cx="908054" cy="692145"/>
                                        </a:xfrm>
                                        <a:prstGeom prst="rect">
                                          <a:avLst/>
                                        </a:prstGeom>
                                        <a:noFill/>
                                        <a:ln>
                                          <a:noFill/>
                                          <a:prstDash/>
                                        </a:ln>
                                      </pic:spPr>
                                    </pic:pic>
                                  </a:graphicData>
                                </a:graphic>
                              </wp:inline>
                            </w:drawing>
                          </w:r>
                        </w:p>
                        <w:p w14:paraId="33BE1C09" w14:textId="77777777" w:rsidR="00E657F1" w:rsidRDefault="00E657F1">
                          <w:pPr>
                            <w:rPr>
                              <w:rFonts w:ascii="Times New Roman" w:hAnsi="Times New Roman" w:cs="Times New Roman"/>
                              <w:sz w:val="24"/>
                              <w:szCs w:val="24"/>
                            </w:rPr>
                          </w:pPr>
                        </w:p>
                      </w:txbxContent>
                    </wps:txbx>
                    <wps:bodyPr vert="horz" wrap="square" lIns="0" tIns="0" rIns="0" bIns="0" anchor="t" anchorCtr="0" compatLnSpc="0">
                      <a:noAutofit/>
                    </wps:bodyPr>
                  </wps:wsp>
                </a:graphicData>
              </a:graphic>
            </wp:anchor>
          </w:drawing>
        </mc:Choice>
        <mc:Fallback>
          <w:pict>
            <v:rect w14:anchorId="4CD7F4F0" id="Rectangle 2" o:spid="_x0000_s1029" style="position:absolute;margin-left:451.75pt;margin-top:44.95pt;width:1in;height:55pt;z-index:-2515701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" filled="f" stroked="f">
              <v:textbox inset="0,0,0,0">
                <w:txbxContent>
                  <w:p w14:paraId="566675B2" w14:textId="77777777" w:rsidR="00E657F1" w:rsidRDefault="00E657F1">
                    <w:pPr>
                      <w:widowControl/>
                      <w:autoSpaceDE/>
                      <w:spacing w:line="1100" w:lineRule="atLeast"/>
                    </w:pPr>
                    <w:r>
                      <w:rPr>
                        <w:rFonts w:ascii="Times New Roman" w:hAnsi="Times New Roman" w:cs="Times New Roman"/>
                        <w:noProof/>
                        <w:sz w:val="24"/>
                        <w:szCs w:val="24"/>
                      </w:rPr>
                      <w:drawing>
                        <wp:inline distT="0" distB="0" distL="0" distR="0" wp14:anchorId="32AA2A78" wp14:editId="452C19AE">
                          <wp:extent cx="908054" cy="692145"/>
                          <wp:effectExtent l="0" t="0" r="6346" b="0"/>
                          <wp:docPr id="8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rcRect/>
                                  <a:stretch>
                                    <a:fillRect/>
                                  </a:stretch>
                                </pic:blipFill>
                                <pic:spPr>
                                  <a:xfrm>
                                    <a:off x="0" y="0"/>
                                    <a:ext cx="908054" cy="692145"/>
                                  </a:xfrm>
                                  <a:prstGeom prst="rect">
                                    <a:avLst/>
                                  </a:prstGeom>
                                  <a:noFill/>
                                  <a:ln>
                                    <a:noFill/>
                                    <a:prstDash/>
                                  </a:ln>
                                </pic:spPr>
                              </pic:pic>
                            </a:graphicData>
                          </a:graphic>
                        </wp:inline>
                      </w:drawing>
                    </w:r>
                  </w:p>
                  <w:p w14:paraId="33BE1C09" w14:textId="77777777" w:rsidR="00E657F1" w:rsidRDefault="00E657F1">
                    <w:pPr>
                      <w:rPr>
                        <w:rFonts w:ascii="Times New Roman" w:hAnsi="Times New Roman" w:cs="Times New Roman"/>
                        <w:sz w:val="24"/>
                        <w:szCs w:val="24"/>
                      </w:rPr>
                    </w:pPr>
                  </w:p>
                </w:txbxContent>
              </v:textbox>
              <w10:wrap anchorx="page" anchory="page"/>
            </v:rect>
          </w:pict>
        </mc:Fallback>
      </mc:AlternateContent>
    </w:r>
    <w:r w:rsidR="00E657F1">
      <w:rPr>
        <w:noProof/>
      </w:rPr>
      <mc:AlternateContent>
        <mc:Choice Requires="wps">
          <w:drawing>
            <wp:anchor distT="0" distB="0" distL="114300" distR="114300" simplePos="0" relativeHeight="251747328" behindDoc="1" locked="0" layoutInCell="1" allowOverlap="1" wp14:anchorId="098875FB" wp14:editId="5322CD9D">
              <wp:simplePos x="0" y="0"/>
              <wp:positionH relativeFrom="page">
                <wp:posOffset>2658105</wp:posOffset>
              </wp:positionH>
              <wp:positionV relativeFrom="page">
                <wp:posOffset>1159514</wp:posOffset>
              </wp:positionV>
              <wp:extent cx="2209803" cy="177165"/>
              <wp:effectExtent l="0" t="0" r="0" b="13335"/>
              <wp:wrapNone/>
              <wp:docPr id="89" name="Text Box 3"/>
              <wp:cNvGraphicFramePr/>
              <a:graphic xmlns:a="http://schemas.openxmlformats.org/drawingml/2006/main">
                <a:graphicData uri="http://schemas.microsoft.com/office/word/2010/wordprocessingShape">
                  <wps:wsp>
                    <wps:cNvSpPr txBox="1"/>
                    <wps:spPr>
                      <a:xfrm>
                        <a:off x="0" y="0"/>
                        <a:ext cx="2209803" cy="177165"/>
                      </a:xfrm>
                      <a:prstGeom prst="rect">
                        <a:avLst/>
                      </a:prstGeom>
                      <a:noFill/>
                      <a:ln>
                        <a:noFill/>
                        <a:prstDash/>
                      </a:ln>
                    </wps:spPr>
                    <wps:txbx>
                      <w:txbxContent>
                        <w:p w14:paraId="672F0433" w14:textId="77777777" w:rsidR="00E657F1" w:rsidRDefault="00E657F1">
                          <w:pPr>
                            <w:pStyle w:val="BodyText"/>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vert="horz" wrap="square" lIns="0" tIns="0" rIns="0" bIns="0" anchor="t" anchorCtr="0" compatLnSpc="0">
                      <a:noAutofit/>
                    </wps:bodyPr>
                  </wps:wsp>
                </a:graphicData>
              </a:graphic>
            </wp:anchor>
          </w:drawing>
        </mc:Choice>
        <mc:Fallback>
          <w:pict>
            <v:shape w14:anchorId="098875FB" id="Text Box 3" o:spid="_x0000_s1030" type="#_x0000_t202" style="position:absolute;margin-left:209.3pt;margin-top:91.3pt;width:174pt;height:13.95pt;z-index:-2515691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" filled="f" stroked="f">
              <v:textbox inset="0,0,0,0">
                <w:txbxContent>
                  <w:p w14:paraId="672F0433" w14:textId="77777777" w:rsidR="00E657F1" w:rsidRDefault="00E657F1">
                    <w:pPr>
                      <w:pStyle w:val="BodyText"/>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DE5E" w14:textId="43C0E9B0" w:rsidR="00CC3EBF" w:rsidRDefault="00CC3EBF">
    <w:pPr>
      <w:pStyle w:val="Header"/>
    </w:pPr>
    <w:r>
      <w:rPr>
        <w:noProof/>
      </w:rPr>
      <mc:AlternateContent>
        <mc:Choice Requires="wps">
          <w:drawing>
            <wp:anchor distT="0" distB="0" distL="0" distR="0" simplePos="0" relativeHeight="251750400" behindDoc="0" locked="0" layoutInCell="1" allowOverlap="1" wp14:anchorId="5AD1E405" wp14:editId="6E66047D">
              <wp:simplePos x="635" y="635"/>
              <wp:positionH relativeFrom="page">
                <wp:align>center</wp:align>
              </wp:positionH>
              <wp:positionV relativeFrom="page">
                <wp:align>top</wp:align>
              </wp:positionV>
              <wp:extent cx="443865" cy="443865"/>
              <wp:effectExtent l="0" t="0" r="12065" b="16510"/>
              <wp:wrapNone/>
              <wp:docPr id="91" name="Text Box 9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F5677" w14:textId="6B34FBAE"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D1E405" id="_x0000_t202" coordsize="21600,21600" o:spt="202" path="m,l,21600r21600,l21600,xe">
              <v:stroke joinstyle="miter"/>
              <v:path gradientshapeok="t" o:connecttype="rect"/>
            </v:shapetype>
            <v:shape id="Text Box 91" o:spid="_x0000_s1034" type="#_x0000_t202" alt="UK OFFICIAL" style="position:absolute;margin-left:0;margin-top:0;width:34.95pt;height:34.95pt;z-index:2517504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6CF5677" w14:textId="6B34FBAE" w:rsidR="00CC3EBF" w:rsidRPr="00CC3EBF" w:rsidRDefault="00CC3EBF" w:rsidP="00CC3EBF">
                    <w:pPr>
                      <w:rPr>
                        <w:rFonts w:ascii="Calibri" w:eastAsia="Calibri" w:hAnsi="Calibri" w:cs="Calibri"/>
                        <w:noProof/>
                        <w:color w:val="000000"/>
                        <w:sz w:val="20"/>
                        <w:szCs w:val="20"/>
                      </w:rPr>
                    </w:pPr>
                    <w:r w:rsidRPr="00CC3EBF">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5136"/>
    <w:multiLevelType w:val="multilevel"/>
    <w:tmpl w:val="98882114"/>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1" w15:restartNumberingAfterBreak="0">
    <w:nsid w:val="05C75E57"/>
    <w:multiLevelType w:val="multilevel"/>
    <w:tmpl w:val="D59A123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E050776"/>
    <w:multiLevelType w:val="multilevel"/>
    <w:tmpl w:val="E98A07A6"/>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3" w15:restartNumberingAfterBreak="0">
    <w:nsid w:val="0FEF6693"/>
    <w:multiLevelType w:val="multilevel"/>
    <w:tmpl w:val="BB960058"/>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4" w15:restartNumberingAfterBreak="0">
    <w:nsid w:val="0FFF50DA"/>
    <w:multiLevelType w:val="multilevel"/>
    <w:tmpl w:val="1F5C6B22"/>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5" w15:restartNumberingAfterBreak="0">
    <w:nsid w:val="13D04300"/>
    <w:multiLevelType w:val="multilevel"/>
    <w:tmpl w:val="16260F26"/>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6" w15:restartNumberingAfterBreak="0">
    <w:nsid w:val="147047D7"/>
    <w:multiLevelType w:val="multilevel"/>
    <w:tmpl w:val="A65240DA"/>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7" w15:restartNumberingAfterBreak="0">
    <w:nsid w:val="16DB11EB"/>
    <w:multiLevelType w:val="multilevel"/>
    <w:tmpl w:val="21E8019A"/>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8" w15:restartNumberingAfterBreak="0">
    <w:nsid w:val="1CAA6526"/>
    <w:multiLevelType w:val="multilevel"/>
    <w:tmpl w:val="6C685600"/>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9" w15:restartNumberingAfterBreak="0">
    <w:nsid w:val="2279468D"/>
    <w:multiLevelType w:val="multilevel"/>
    <w:tmpl w:val="9B688890"/>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10" w15:restartNumberingAfterBreak="0">
    <w:nsid w:val="23FB01A2"/>
    <w:multiLevelType w:val="multilevel"/>
    <w:tmpl w:val="A712FCD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1" w15:restartNumberingAfterBreak="0">
    <w:nsid w:val="24116972"/>
    <w:multiLevelType w:val="multilevel"/>
    <w:tmpl w:val="1A0208F8"/>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12" w15:restartNumberingAfterBreak="0">
    <w:nsid w:val="24E92C22"/>
    <w:multiLevelType w:val="multilevel"/>
    <w:tmpl w:val="9170FA7C"/>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13" w15:restartNumberingAfterBreak="0">
    <w:nsid w:val="25991D45"/>
    <w:multiLevelType w:val="multilevel"/>
    <w:tmpl w:val="237A45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59C7D73"/>
    <w:multiLevelType w:val="multilevel"/>
    <w:tmpl w:val="136675AE"/>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15" w15:restartNumberingAfterBreak="0">
    <w:nsid w:val="29D21343"/>
    <w:multiLevelType w:val="multilevel"/>
    <w:tmpl w:val="6582C82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16" w15:restartNumberingAfterBreak="0">
    <w:nsid w:val="29F85A74"/>
    <w:multiLevelType w:val="multilevel"/>
    <w:tmpl w:val="DA7AF850"/>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17" w15:restartNumberingAfterBreak="0">
    <w:nsid w:val="2BA76171"/>
    <w:multiLevelType w:val="multilevel"/>
    <w:tmpl w:val="E9E0CD5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18" w15:restartNumberingAfterBreak="0">
    <w:nsid w:val="2C93315C"/>
    <w:multiLevelType w:val="multilevel"/>
    <w:tmpl w:val="AD286404"/>
    <w:lvl w:ilvl="0">
      <w:numFmt w:val="bullet"/>
      <w:lvlText w:val=""/>
      <w:lvlJc w:val="left"/>
      <w:pPr>
        <w:ind w:left="940" w:hanging="360"/>
      </w:pPr>
      <w:rPr>
        <w:rFonts w:ascii="Symbol" w:hAnsi="Symbol"/>
      </w:rPr>
    </w:lvl>
    <w:lvl w:ilvl="1">
      <w:numFmt w:val="bullet"/>
      <w:lvlText w:val="o"/>
      <w:lvlJc w:val="left"/>
      <w:pPr>
        <w:ind w:left="1660" w:hanging="360"/>
      </w:pPr>
      <w:rPr>
        <w:rFonts w:ascii="Courier New" w:hAnsi="Courier New" w:cs="Courier New"/>
      </w:rPr>
    </w:lvl>
    <w:lvl w:ilvl="2">
      <w:numFmt w:val="bullet"/>
      <w:lvlText w:val=""/>
      <w:lvlJc w:val="left"/>
      <w:pPr>
        <w:ind w:left="2380" w:hanging="360"/>
      </w:pPr>
      <w:rPr>
        <w:rFonts w:ascii="Wingdings" w:hAnsi="Wingdings"/>
      </w:rPr>
    </w:lvl>
    <w:lvl w:ilvl="3">
      <w:numFmt w:val="bullet"/>
      <w:lvlText w:val=""/>
      <w:lvlJc w:val="left"/>
      <w:pPr>
        <w:ind w:left="3100" w:hanging="360"/>
      </w:pPr>
      <w:rPr>
        <w:rFonts w:ascii="Symbol" w:hAnsi="Symbol"/>
      </w:rPr>
    </w:lvl>
    <w:lvl w:ilvl="4">
      <w:numFmt w:val="bullet"/>
      <w:lvlText w:val="o"/>
      <w:lvlJc w:val="left"/>
      <w:pPr>
        <w:ind w:left="3820" w:hanging="360"/>
      </w:pPr>
      <w:rPr>
        <w:rFonts w:ascii="Courier New" w:hAnsi="Courier New" w:cs="Courier New"/>
      </w:rPr>
    </w:lvl>
    <w:lvl w:ilvl="5">
      <w:numFmt w:val="bullet"/>
      <w:lvlText w:val=""/>
      <w:lvlJc w:val="left"/>
      <w:pPr>
        <w:ind w:left="4540" w:hanging="360"/>
      </w:pPr>
      <w:rPr>
        <w:rFonts w:ascii="Wingdings" w:hAnsi="Wingdings"/>
      </w:rPr>
    </w:lvl>
    <w:lvl w:ilvl="6">
      <w:numFmt w:val="bullet"/>
      <w:lvlText w:val=""/>
      <w:lvlJc w:val="left"/>
      <w:pPr>
        <w:ind w:left="5260" w:hanging="360"/>
      </w:pPr>
      <w:rPr>
        <w:rFonts w:ascii="Symbol" w:hAnsi="Symbol"/>
      </w:rPr>
    </w:lvl>
    <w:lvl w:ilvl="7">
      <w:numFmt w:val="bullet"/>
      <w:lvlText w:val="o"/>
      <w:lvlJc w:val="left"/>
      <w:pPr>
        <w:ind w:left="5980" w:hanging="360"/>
      </w:pPr>
      <w:rPr>
        <w:rFonts w:ascii="Courier New" w:hAnsi="Courier New" w:cs="Courier New"/>
      </w:rPr>
    </w:lvl>
    <w:lvl w:ilvl="8">
      <w:numFmt w:val="bullet"/>
      <w:lvlText w:val=""/>
      <w:lvlJc w:val="left"/>
      <w:pPr>
        <w:ind w:left="6700" w:hanging="360"/>
      </w:pPr>
      <w:rPr>
        <w:rFonts w:ascii="Wingdings" w:hAnsi="Wingdings"/>
      </w:rPr>
    </w:lvl>
  </w:abstractNum>
  <w:abstractNum w:abstractNumId="19" w15:restartNumberingAfterBreak="0">
    <w:nsid w:val="2CF91973"/>
    <w:multiLevelType w:val="multilevel"/>
    <w:tmpl w:val="17466180"/>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0" w15:restartNumberingAfterBreak="0">
    <w:nsid w:val="2DBB1C49"/>
    <w:multiLevelType w:val="multilevel"/>
    <w:tmpl w:val="94C6D9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DF2960"/>
    <w:multiLevelType w:val="multilevel"/>
    <w:tmpl w:val="13E6AC40"/>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22" w15:restartNumberingAfterBreak="0">
    <w:nsid w:val="32604430"/>
    <w:multiLevelType w:val="multilevel"/>
    <w:tmpl w:val="6394C0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3451C71"/>
    <w:multiLevelType w:val="multilevel"/>
    <w:tmpl w:val="C2721B9A"/>
    <w:lvl w:ilvl="0">
      <w:numFmt w:val="bullet"/>
      <w:lvlText w:val=""/>
      <w:lvlJc w:val="left"/>
      <w:pPr>
        <w:ind w:left="1070" w:hanging="360"/>
      </w:pPr>
      <w:rPr>
        <w:rFonts w:ascii="Symbol" w:hAnsi="Symbol"/>
      </w:rPr>
    </w:lvl>
    <w:lvl w:ilvl="1">
      <w:numFmt w:val="bullet"/>
      <w:lvlText w:val="o"/>
      <w:lvlJc w:val="left"/>
      <w:pPr>
        <w:ind w:left="1790" w:hanging="360"/>
      </w:pPr>
      <w:rPr>
        <w:rFonts w:ascii="Courier New" w:hAnsi="Courier New" w:cs="Courier New"/>
      </w:rPr>
    </w:lvl>
    <w:lvl w:ilvl="2">
      <w:numFmt w:val="bullet"/>
      <w:lvlText w:val=""/>
      <w:lvlJc w:val="left"/>
      <w:pPr>
        <w:ind w:left="2510" w:hanging="360"/>
      </w:pPr>
      <w:rPr>
        <w:rFonts w:ascii="Wingdings" w:hAnsi="Wingdings"/>
      </w:rPr>
    </w:lvl>
    <w:lvl w:ilvl="3">
      <w:numFmt w:val="bullet"/>
      <w:lvlText w:val=""/>
      <w:lvlJc w:val="left"/>
      <w:pPr>
        <w:ind w:left="3230" w:hanging="360"/>
      </w:pPr>
      <w:rPr>
        <w:rFonts w:ascii="Symbol" w:hAnsi="Symbol"/>
      </w:rPr>
    </w:lvl>
    <w:lvl w:ilvl="4">
      <w:numFmt w:val="bullet"/>
      <w:lvlText w:val="o"/>
      <w:lvlJc w:val="left"/>
      <w:pPr>
        <w:ind w:left="3950" w:hanging="360"/>
      </w:pPr>
      <w:rPr>
        <w:rFonts w:ascii="Courier New" w:hAnsi="Courier New" w:cs="Courier New"/>
      </w:rPr>
    </w:lvl>
    <w:lvl w:ilvl="5">
      <w:numFmt w:val="bullet"/>
      <w:lvlText w:val=""/>
      <w:lvlJc w:val="left"/>
      <w:pPr>
        <w:ind w:left="4670" w:hanging="360"/>
      </w:pPr>
      <w:rPr>
        <w:rFonts w:ascii="Wingdings" w:hAnsi="Wingdings"/>
      </w:rPr>
    </w:lvl>
    <w:lvl w:ilvl="6">
      <w:numFmt w:val="bullet"/>
      <w:lvlText w:val=""/>
      <w:lvlJc w:val="left"/>
      <w:pPr>
        <w:ind w:left="5390" w:hanging="360"/>
      </w:pPr>
      <w:rPr>
        <w:rFonts w:ascii="Symbol" w:hAnsi="Symbol"/>
      </w:rPr>
    </w:lvl>
    <w:lvl w:ilvl="7">
      <w:numFmt w:val="bullet"/>
      <w:lvlText w:val="o"/>
      <w:lvlJc w:val="left"/>
      <w:pPr>
        <w:ind w:left="6110" w:hanging="360"/>
      </w:pPr>
      <w:rPr>
        <w:rFonts w:ascii="Courier New" w:hAnsi="Courier New" w:cs="Courier New"/>
      </w:rPr>
    </w:lvl>
    <w:lvl w:ilvl="8">
      <w:numFmt w:val="bullet"/>
      <w:lvlText w:val=""/>
      <w:lvlJc w:val="left"/>
      <w:pPr>
        <w:ind w:left="6830" w:hanging="360"/>
      </w:pPr>
      <w:rPr>
        <w:rFonts w:ascii="Wingdings" w:hAnsi="Wingdings"/>
      </w:rPr>
    </w:lvl>
  </w:abstractNum>
  <w:abstractNum w:abstractNumId="24" w15:restartNumberingAfterBreak="0">
    <w:nsid w:val="37F15EEA"/>
    <w:multiLevelType w:val="multilevel"/>
    <w:tmpl w:val="E6CE04DE"/>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3CC16DAB"/>
    <w:multiLevelType w:val="multilevel"/>
    <w:tmpl w:val="00949D60"/>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26" w15:restartNumberingAfterBreak="0">
    <w:nsid w:val="403278D8"/>
    <w:multiLevelType w:val="multilevel"/>
    <w:tmpl w:val="94FE5A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0FA6EED"/>
    <w:multiLevelType w:val="multilevel"/>
    <w:tmpl w:val="9A66D2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26F6544"/>
    <w:multiLevelType w:val="multilevel"/>
    <w:tmpl w:val="5CB04FCE"/>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29" w15:restartNumberingAfterBreak="0">
    <w:nsid w:val="43E276FC"/>
    <w:multiLevelType w:val="multilevel"/>
    <w:tmpl w:val="D7E63ACE"/>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0" w15:restartNumberingAfterBreak="0">
    <w:nsid w:val="457C6CC9"/>
    <w:multiLevelType w:val="multilevel"/>
    <w:tmpl w:val="6D4090AE"/>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31" w15:restartNumberingAfterBreak="0">
    <w:nsid w:val="476944F7"/>
    <w:multiLevelType w:val="multilevel"/>
    <w:tmpl w:val="1AAC8CD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32" w15:restartNumberingAfterBreak="0">
    <w:nsid w:val="4B4A1498"/>
    <w:multiLevelType w:val="multilevel"/>
    <w:tmpl w:val="9C9EC536"/>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33" w15:restartNumberingAfterBreak="0">
    <w:nsid w:val="4DB01075"/>
    <w:multiLevelType w:val="multilevel"/>
    <w:tmpl w:val="0FDA68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28C1295"/>
    <w:multiLevelType w:val="multilevel"/>
    <w:tmpl w:val="1A0A3018"/>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35" w15:restartNumberingAfterBreak="0">
    <w:nsid w:val="52E02A0B"/>
    <w:multiLevelType w:val="multilevel"/>
    <w:tmpl w:val="59B60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5353529C"/>
    <w:multiLevelType w:val="multilevel"/>
    <w:tmpl w:val="C64CFF22"/>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7" w15:restartNumberingAfterBreak="0">
    <w:nsid w:val="54C555F7"/>
    <w:multiLevelType w:val="multilevel"/>
    <w:tmpl w:val="4E080020"/>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8" w15:restartNumberingAfterBreak="0">
    <w:nsid w:val="557E0929"/>
    <w:multiLevelType w:val="multilevel"/>
    <w:tmpl w:val="213442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93E6804"/>
    <w:multiLevelType w:val="multilevel"/>
    <w:tmpl w:val="54162780"/>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40" w15:restartNumberingAfterBreak="0">
    <w:nsid w:val="61C3404F"/>
    <w:multiLevelType w:val="multilevel"/>
    <w:tmpl w:val="BAA01C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6A994F0F"/>
    <w:multiLevelType w:val="multilevel"/>
    <w:tmpl w:val="7ADE32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E0E57A7"/>
    <w:multiLevelType w:val="multilevel"/>
    <w:tmpl w:val="BEDA4782"/>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43" w15:restartNumberingAfterBreak="0">
    <w:nsid w:val="72865FE5"/>
    <w:multiLevelType w:val="multilevel"/>
    <w:tmpl w:val="3FDC350A"/>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44" w15:restartNumberingAfterBreak="0">
    <w:nsid w:val="7331755D"/>
    <w:multiLevelType w:val="multilevel"/>
    <w:tmpl w:val="834439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665539E"/>
    <w:multiLevelType w:val="multilevel"/>
    <w:tmpl w:val="3C46CC4E"/>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46" w15:restartNumberingAfterBreak="0">
    <w:nsid w:val="7C5219D5"/>
    <w:multiLevelType w:val="multilevel"/>
    <w:tmpl w:val="91528B80"/>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47" w15:restartNumberingAfterBreak="0">
    <w:nsid w:val="7DDC319A"/>
    <w:multiLevelType w:val="multilevel"/>
    <w:tmpl w:val="38C411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F16311C"/>
    <w:multiLevelType w:val="multilevel"/>
    <w:tmpl w:val="9366368C"/>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49" w15:restartNumberingAfterBreak="0">
    <w:nsid w:val="7F356E27"/>
    <w:multiLevelType w:val="multilevel"/>
    <w:tmpl w:val="1A50BEA8"/>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50" w15:restartNumberingAfterBreak="0">
    <w:nsid w:val="7F535998"/>
    <w:multiLevelType w:val="multilevel"/>
    <w:tmpl w:val="B476A3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983661404">
    <w:abstractNumId w:val="18"/>
  </w:num>
  <w:num w:numId="2" w16cid:durableId="1078140560">
    <w:abstractNumId w:val="17"/>
  </w:num>
  <w:num w:numId="3" w16cid:durableId="211114434">
    <w:abstractNumId w:val="25"/>
  </w:num>
  <w:num w:numId="4" w16cid:durableId="1878082678">
    <w:abstractNumId w:val="7"/>
  </w:num>
  <w:num w:numId="5" w16cid:durableId="1383673556">
    <w:abstractNumId w:val="9"/>
  </w:num>
  <w:num w:numId="6" w16cid:durableId="363364095">
    <w:abstractNumId w:val="46"/>
  </w:num>
  <w:num w:numId="7" w16cid:durableId="1214005479">
    <w:abstractNumId w:val="8"/>
  </w:num>
  <w:num w:numId="8" w16cid:durableId="108202181">
    <w:abstractNumId w:val="48"/>
  </w:num>
  <w:num w:numId="9" w16cid:durableId="1172180769">
    <w:abstractNumId w:val="45"/>
  </w:num>
  <w:num w:numId="10" w16cid:durableId="315651463">
    <w:abstractNumId w:val="23"/>
  </w:num>
  <w:num w:numId="11" w16cid:durableId="1410469541">
    <w:abstractNumId w:val="31"/>
  </w:num>
  <w:num w:numId="12" w16cid:durableId="1000888797">
    <w:abstractNumId w:val="6"/>
  </w:num>
  <w:num w:numId="13" w16cid:durableId="887303428">
    <w:abstractNumId w:val="33"/>
  </w:num>
  <w:num w:numId="14" w16cid:durableId="765032596">
    <w:abstractNumId w:val="38"/>
  </w:num>
  <w:num w:numId="15" w16cid:durableId="256452244">
    <w:abstractNumId w:val="37"/>
  </w:num>
  <w:num w:numId="16" w16cid:durableId="182062069">
    <w:abstractNumId w:val="26"/>
  </w:num>
  <w:num w:numId="17" w16cid:durableId="1089304244">
    <w:abstractNumId w:val="20"/>
  </w:num>
  <w:num w:numId="18" w16cid:durableId="256251916">
    <w:abstractNumId w:val="40"/>
  </w:num>
  <w:num w:numId="19" w16cid:durableId="32508617">
    <w:abstractNumId w:val="1"/>
  </w:num>
  <w:num w:numId="20" w16cid:durableId="135029496">
    <w:abstractNumId w:val="22"/>
  </w:num>
  <w:num w:numId="21" w16cid:durableId="97527366">
    <w:abstractNumId w:val="13"/>
  </w:num>
  <w:num w:numId="22" w16cid:durableId="414283642">
    <w:abstractNumId w:val="32"/>
  </w:num>
  <w:num w:numId="23" w16cid:durableId="239485619">
    <w:abstractNumId w:val="28"/>
  </w:num>
  <w:num w:numId="24" w16cid:durableId="1215777294">
    <w:abstractNumId w:val="3"/>
  </w:num>
  <w:num w:numId="25" w16cid:durableId="1669940756">
    <w:abstractNumId w:val="21"/>
  </w:num>
  <w:num w:numId="26" w16cid:durableId="1673676695">
    <w:abstractNumId w:val="42"/>
  </w:num>
  <w:num w:numId="27" w16cid:durableId="1838690137">
    <w:abstractNumId w:val="2"/>
  </w:num>
  <w:num w:numId="28" w16cid:durableId="242111736">
    <w:abstractNumId w:val="43"/>
  </w:num>
  <w:num w:numId="29" w16cid:durableId="2067949130">
    <w:abstractNumId w:val="10"/>
  </w:num>
  <w:num w:numId="30" w16cid:durableId="1660187185">
    <w:abstractNumId w:val="39"/>
  </w:num>
  <w:num w:numId="31" w16cid:durableId="459493129">
    <w:abstractNumId w:val="24"/>
  </w:num>
  <w:num w:numId="32" w16cid:durableId="989989089">
    <w:abstractNumId w:val="34"/>
  </w:num>
  <w:num w:numId="33" w16cid:durableId="71438062">
    <w:abstractNumId w:val="19"/>
  </w:num>
  <w:num w:numId="34" w16cid:durableId="15279390">
    <w:abstractNumId w:val="30"/>
  </w:num>
  <w:num w:numId="35" w16cid:durableId="10760563">
    <w:abstractNumId w:val="14"/>
  </w:num>
  <w:num w:numId="36" w16cid:durableId="739712271">
    <w:abstractNumId w:val="11"/>
  </w:num>
  <w:num w:numId="37" w16cid:durableId="529798822">
    <w:abstractNumId w:val="15"/>
  </w:num>
  <w:num w:numId="38" w16cid:durableId="828667783">
    <w:abstractNumId w:val="29"/>
  </w:num>
  <w:num w:numId="39" w16cid:durableId="684747715">
    <w:abstractNumId w:val="36"/>
  </w:num>
  <w:num w:numId="40" w16cid:durableId="163017455">
    <w:abstractNumId w:val="12"/>
  </w:num>
  <w:num w:numId="41" w16cid:durableId="1449936953">
    <w:abstractNumId w:val="49"/>
  </w:num>
  <w:num w:numId="42" w16cid:durableId="1379742111">
    <w:abstractNumId w:val="5"/>
  </w:num>
  <w:num w:numId="43" w16cid:durableId="801770135">
    <w:abstractNumId w:val="0"/>
  </w:num>
  <w:num w:numId="44" w16cid:durableId="1195458237">
    <w:abstractNumId w:val="4"/>
  </w:num>
  <w:num w:numId="45" w16cid:durableId="1538540253">
    <w:abstractNumId w:val="16"/>
  </w:num>
  <w:num w:numId="46" w16cid:durableId="743911454">
    <w:abstractNumId w:val="50"/>
  </w:num>
  <w:num w:numId="47" w16cid:durableId="850606892">
    <w:abstractNumId w:val="27"/>
  </w:num>
  <w:num w:numId="48" w16cid:durableId="1343707590">
    <w:abstractNumId w:val="35"/>
  </w:num>
  <w:num w:numId="49" w16cid:durableId="1056390408">
    <w:abstractNumId w:val="47"/>
  </w:num>
  <w:num w:numId="50" w16cid:durableId="335957234">
    <w:abstractNumId w:val="41"/>
  </w:num>
  <w:num w:numId="51" w16cid:durableId="64566449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522"/>
    <w:rsid w:val="00322077"/>
    <w:rsid w:val="00486522"/>
    <w:rsid w:val="004D2D46"/>
    <w:rsid w:val="005F138E"/>
    <w:rsid w:val="006D4C5E"/>
    <w:rsid w:val="00776BB3"/>
    <w:rsid w:val="00CC3EBF"/>
    <w:rsid w:val="00E657F1"/>
    <w:rsid w:val="00F76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14EBF"/>
  <w15:docId w15:val="{A11548CA-2135-4AAF-B86D-3BA8C7CE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spacing w:after="0" w:line="240" w:lineRule="auto"/>
    </w:pPr>
    <w:rPr>
      <w:rFonts w:ascii="Arial" w:hAnsi="Arial" w:cs="Arial"/>
    </w:rPr>
  </w:style>
  <w:style w:type="paragraph" w:styleId="Heading1">
    <w:name w:val="heading 1"/>
    <w:basedOn w:val="Normal"/>
    <w:next w:val="Normal"/>
    <w:uiPriority w:val="9"/>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character" w:customStyle="1" w:styleId="BodyTextChar">
    <w:name w:val="Body Text Char"/>
    <w:basedOn w:val="DefaultParagraphFont"/>
    <w:rPr>
      <w:rFonts w:ascii="Arial" w:hAnsi="Arial" w:cs="Arial"/>
    </w:rPr>
  </w:style>
  <w:style w:type="character" w:customStyle="1" w:styleId="Heading1Char">
    <w:name w:val="Heading 1 Char"/>
    <w:basedOn w:val="DefaultParagraphFont"/>
    <w:rPr>
      <w:rFonts w:ascii="Calibri Light" w:eastAsia="Times New Roman" w:hAnsi="Calibri Light" w:cs="Times New Roman"/>
      <w:b/>
      <w:bCs/>
      <w:kern w:val="3"/>
      <w:sz w:val="32"/>
      <w:szCs w:val="32"/>
    </w:rPr>
  </w:style>
  <w:style w:type="paragraph" w:styleId="ListParagraph">
    <w:name w:val="List Paragraph"/>
    <w:basedOn w:val="Normal"/>
    <w:pPr>
      <w:ind w:left="940"/>
    </w:pPr>
    <w:rPr>
      <w:sz w:val="24"/>
      <w:szCs w:val="24"/>
    </w:rPr>
  </w:style>
  <w:style w:type="paragraph" w:customStyle="1" w:styleId="TableParagraph">
    <w:name w:val="Table Paragraph"/>
    <w:basedOn w:val="Normal"/>
    <w:pPr>
      <w:spacing w:before="1"/>
    </w:pPr>
    <w:rPr>
      <w:sz w:val="24"/>
      <w:szCs w:val="24"/>
    </w:rPr>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cs="Arial"/>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Arial" w:hAnsi="Arial" w:cs="Arial"/>
    </w:rPr>
  </w:style>
  <w:style w:type="character" w:styleId="Hyperlink">
    <w:name w:val="Hyperlink"/>
    <w:basedOn w:val="DefaultParagraphFon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6810</Words>
  <Characters>38823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Manisha Patel</dc:creator>
  <cp:lastModifiedBy>Rhedyn Griffiths - UKSBS</cp:lastModifiedBy>
  <cp:revision>4</cp:revision>
  <dcterms:created xsi:type="dcterms:W3CDTF">2024-06-06T09:43:00Z</dcterms:created>
  <dcterms:modified xsi:type="dcterms:W3CDTF">2024-06-13T15:18:00Z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5b,5c,5d</vt:lpwstr>
  </property>
  <property fmtid="{D5CDD505-2E9C-101B-9397-08002B2CF9AE}" pid="3" name="ClassificationContentMarkingHeaderFontProps">
    <vt:lpwstr>#000000,10,Calibri</vt:lpwstr>
  </property>
  <property fmtid="{D5CDD505-2E9C-101B-9397-08002B2CF9AE}" pid="4" name="ClassificationContentMarkingHeaderText">
    <vt:lpwstr>UK OFFICIAL</vt:lpwstr>
  </property>
  <property fmtid="{D5CDD505-2E9C-101B-9397-08002B2CF9AE}" pid="5" name="ClassificationContentMarkingFooterShapeIds">
    <vt:lpwstr>5e,5f,60</vt:lpwstr>
  </property>
  <property fmtid="{D5CDD505-2E9C-101B-9397-08002B2CF9AE}" pid="6" name="ClassificationContentMarkingFooterFontProps">
    <vt:lpwstr>#000000,10,Calibri</vt:lpwstr>
  </property>
  <property fmtid="{D5CDD505-2E9C-101B-9397-08002B2CF9AE}" pid="7" name="ClassificationContentMarkingFooterText">
    <vt:lpwstr>UK OFFICIAL</vt:lpwstr>
  </property>
  <property fmtid="{D5CDD505-2E9C-101B-9397-08002B2CF9AE}" pid="8" name="MSIP_Label_72408bec-6efb-47bd-b9dc-9f250af91ce7_Enabled">
    <vt:lpwstr>true</vt:lpwstr>
  </property>
  <property fmtid="{D5CDD505-2E9C-101B-9397-08002B2CF9AE}" pid="9" name="MSIP_Label_72408bec-6efb-47bd-b9dc-9f250af91ce7_SetDate">
    <vt:lpwstr>2024-06-06T09:42:53Z</vt:lpwstr>
  </property>
  <property fmtid="{D5CDD505-2E9C-101B-9397-08002B2CF9AE}" pid="10" name="MSIP_Label_72408bec-6efb-47bd-b9dc-9f250af91ce7_Method">
    <vt:lpwstr>Standard</vt:lpwstr>
  </property>
  <property fmtid="{D5CDD505-2E9C-101B-9397-08002B2CF9AE}" pid="11" name="MSIP_Label_72408bec-6efb-47bd-b9dc-9f250af91ce7_Name">
    <vt:lpwstr>72408bec-6efb-47bd-b9dc-9f250af91ce7</vt:lpwstr>
  </property>
  <property fmtid="{D5CDD505-2E9C-101B-9397-08002B2CF9AE}" pid="12" name="MSIP_Label_72408bec-6efb-47bd-b9dc-9f250af91ce7_SiteId">
    <vt:lpwstr>2dcfd016-f9df-488c-b16b-68345b59afb7</vt:lpwstr>
  </property>
  <property fmtid="{D5CDD505-2E9C-101B-9397-08002B2CF9AE}" pid="13" name="MSIP_Label_72408bec-6efb-47bd-b9dc-9f250af91ce7_ActionId">
    <vt:lpwstr>4f5e7329-2cee-481f-91c7-cea820f83c19</vt:lpwstr>
  </property>
  <property fmtid="{D5CDD505-2E9C-101B-9397-08002B2CF9AE}" pid="14" name="MSIP_Label_72408bec-6efb-47bd-b9dc-9f250af91ce7_ContentBits">
    <vt:lpwstr>0</vt:lpwstr>
  </property>
</Properties>
</file>